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BE" w:rsidRDefault="00ED27BE" w:rsidP="00ED27BE">
      <w:pPr>
        <w:pStyle w:val="a9"/>
        <w:spacing w:after="0"/>
        <w:outlineLvl w:val="0"/>
        <w:rPr>
          <w:noProof/>
          <w:sz w:val="32"/>
          <w:szCs w:val="32"/>
        </w:rPr>
      </w:pPr>
      <w:r w:rsidRPr="00A87684">
        <w:rPr>
          <w:noProof/>
          <w:sz w:val="32"/>
          <w:szCs w:val="32"/>
        </w:rPr>
        <w:drawing>
          <wp:inline distT="0" distB="0" distL="0" distR="0" wp14:anchorId="13EF6620" wp14:editId="622D8FB9">
            <wp:extent cx="542925" cy="657225"/>
            <wp:effectExtent l="0" t="0" r="0" b="0"/>
            <wp:docPr id="2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BE" w:rsidRPr="00447627" w:rsidRDefault="00ED27BE" w:rsidP="00ED27BE"/>
    <w:p w:rsidR="00ED27BE" w:rsidRDefault="00ED27BE" w:rsidP="00ED27BE">
      <w:pPr>
        <w:pStyle w:val="a9"/>
        <w:spacing w:after="0"/>
        <w:outlineLvl w:val="0"/>
        <w:rPr>
          <w:b/>
          <w:sz w:val="32"/>
          <w:szCs w:val="32"/>
        </w:rPr>
      </w:pPr>
      <w:r w:rsidRPr="005B363E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</w:t>
      </w:r>
    </w:p>
    <w:p w:rsidR="00ED27BE" w:rsidRDefault="00ED27BE" w:rsidP="00ED27BE">
      <w:pPr>
        <w:pStyle w:val="a9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КОРСАКОВСКОГО МУНИЦИПАЛЬНОГО ОКРУГА </w:t>
      </w:r>
    </w:p>
    <w:p w:rsidR="00ED27BE" w:rsidRPr="00ED27BE" w:rsidRDefault="00ED27BE" w:rsidP="00ED27BE">
      <w:pPr>
        <w:jc w:val="center"/>
      </w:pPr>
    </w:p>
    <w:p w:rsidR="00987461" w:rsidRPr="00ED27BE" w:rsidRDefault="00ED27BE">
      <w:pPr>
        <w:spacing w:after="120"/>
        <w:ind w:right="-1"/>
        <w:jc w:val="center"/>
        <w:rPr>
          <w:b/>
          <w:bCs/>
          <w:sz w:val="32"/>
          <w:szCs w:val="32"/>
        </w:rPr>
      </w:pPr>
      <w:r w:rsidRPr="00ED27BE">
        <w:rPr>
          <w:b/>
          <w:bCs/>
          <w:sz w:val="32"/>
          <w:szCs w:val="32"/>
        </w:rPr>
        <w:t>ПОСТАНОВЛЕНИЕ</w:t>
      </w:r>
    </w:p>
    <w:p w:rsidR="00C52D10" w:rsidRDefault="00C52D10">
      <w:pPr>
        <w:spacing w:after="120"/>
        <w:ind w:right="-1"/>
        <w:jc w:val="center"/>
        <w:rPr>
          <w:sz w:val="28"/>
          <w:szCs w:val="28"/>
          <w:lang w:val="de-DE"/>
        </w:rPr>
      </w:pPr>
    </w:p>
    <w:p w:rsidR="00ED27BE" w:rsidRPr="00ED27BE" w:rsidRDefault="00ED27BE">
      <w:pPr>
        <w:spacing w:after="120"/>
        <w:ind w:right="-1"/>
        <w:jc w:val="center"/>
        <w:rPr>
          <w:sz w:val="28"/>
          <w:szCs w:val="28"/>
          <w:lang w:val="de-DE"/>
        </w:rPr>
      </w:pP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C436B3" w:rsidRPr="00227232" w:rsidTr="004813E4">
        <w:trPr>
          <w:trHeight w:val="415"/>
        </w:trPr>
        <w:tc>
          <w:tcPr>
            <w:tcW w:w="9645" w:type="dxa"/>
          </w:tcPr>
          <w:p w:rsidR="00C436B3" w:rsidRPr="00227232" w:rsidRDefault="005C2188" w:rsidP="00C34AA0">
            <w:pPr>
              <w:spacing w:after="120"/>
              <w:rPr>
                <w:sz w:val="24"/>
                <w:szCs w:val="24"/>
              </w:rPr>
            </w:pPr>
            <w:bookmarkStart w:id="0" w:name="Дата"/>
            <w:r w:rsidRPr="004A7423">
              <w:rPr>
                <w:sz w:val="24"/>
                <w:szCs w:val="24"/>
              </w:rPr>
              <w:t>О</w:t>
            </w:r>
            <w:r w:rsidR="004A7423" w:rsidRPr="004A7423">
              <w:rPr>
                <w:sz w:val="24"/>
                <w:szCs w:val="24"/>
              </w:rPr>
              <w:t>т</w:t>
            </w:r>
            <w:bookmarkEnd w:id="0"/>
            <w:r w:rsidR="00304E43">
              <w:rPr>
                <w:sz w:val="24"/>
                <w:szCs w:val="24"/>
              </w:rPr>
              <w:t xml:space="preserve"> </w:t>
            </w:r>
            <w:r w:rsidR="00304E43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9.05.2025"/>
                    <w:maxLength w:val="40"/>
                  </w:textInput>
                </w:ffData>
              </w:fldChar>
            </w:r>
            <w:r w:rsidR="00304E43">
              <w:rPr>
                <w:sz w:val="24"/>
                <w:szCs w:val="24"/>
              </w:rPr>
              <w:instrText xml:space="preserve"> FORMTEXT </w:instrText>
            </w:r>
            <w:r w:rsidR="00304E43">
              <w:rPr>
                <w:sz w:val="24"/>
                <w:szCs w:val="24"/>
              </w:rPr>
            </w:r>
            <w:r w:rsidR="00304E43">
              <w:rPr>
                <w:sz w:val="24"/>
                <w:szCs w:val="24"/>
              </w:rPr>
              <w:fldChar w:fldCharType="separate"/>
            </w:r>
            <w:r w:rsidR="00304E43">
              <w:rPr>
                <w:noProof/>
                <w:sz w:val="24"/>
                <w:szCs w:val="24"/>
              </w:rPr>
              <w:t>29.05.2025</w:t>
            </w:r>
            <w:r w:rsidR="00304E43">
              <w:rPr>
                <w:sz w:val="24"/>
                <w:szCs w:val="24"/>
              </w:rPr>
              <w:fldChar w:fldCharType="end"/>
            </w:r>
            <w:r w:rsidR="00C436B3" w:rsidRPr="00227232">
              <w:rPr>
                <w:sz w:val="24"/>
                <w:szCs w:val="24"/>
              </w:rPr>
              <w:t xml:space="preserve"> №</w:t>
            </w:r>
            <w:r w:rsidR="00B439F1" w:rsidRPr="00227232">
              <w:rPr>
                <w:sz w:val="24"/>
                <w:szCs w:val="24"/>
              </w:rPr>
              <w:t xml:space="preserve"> </w:t>
            </w:r>
            <w:bookmarkStart w:id="1" w:name="Номер"/>
            <w:r w:rsidR="00304E43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1180   "/>
                    <w:maxLength w:val="40"/>
                  </w:textInput>
                </w:ffData>
              </w:fldChar>
            </w:r>
            <w:r w:rsidR="00304E43">
              <w:rPr>
                <w:sz w:val="24"/>
                <w:szCs w:val="24"/>
              </w:rPr>
              <w:instrText xml:space="preserve"> FORMTEXT </w:instrText>
            </w:r>
            <w:r w:rsidR="00304E43">
              <w:rPr>
                <w:sz w:val="24"/>
                <w:szCs w:val="24"/>
              </w:rPr>
            </w:r>
            <w:r w:rsidR="00304E43">
              <w:rPr>
                <w:sz w:val="24"/>
                <w:szCs w:val="24"/>
              </w:rPr>
              <w:fldChar w:fldCharType="separate"/>
            </w:r>
            <w:r w:rsidR="00304E43">
              <w:rPr>
                <w:noProof/>
                <w:sz w:val="24"/>
                <w:szCs w:val="24"/>
              </w:rPr>
              <w:t xml:space="preserve">   1180   </w:t>
            </w:r>
            <w:r w:rsidR="00304E43">
              <w:rPr>
                <w:sz w:val="24"/>
                <w:szCs w:val="24"/>
              </w:rPr>
              <w:fldChar w:fldCharType="end"/>
            </w:r>
            <w:r w:rsidR="006323CA" w:rsidRPr="00227232">
              <w:rPr>
                <w:sz w:val="24"/>
                <w:szCs w:val="24"/>
              </w:rPr>
              <w:fldChar w:fldCharType="begin"/>
            </w:r>
            <w:r w:rsidR="006323CA" w:rsidRPr="00227232">
              <w:rPr>
                <w:sz w:val="24"/>
                <w:szCs w:val="24"/>
              </w:rPr>
              <w:instrText xml:space="preserve"> ASK  ТекстовоеПоле3 " "  \* MERGEFORMAT </w:instrText>
            </w:r>
            <w:r w:rsidR="006323CA" w:rsidRPr="00227232">
              <w:rPr>
                <w:sz w:val="24"/>
                <w:szCs w:val="24"/>
              </w:rPr>
              <w:fldChar w:fldCharType="separate"/>
            </w:r>
            <w:bookmarkStart w:id="2" w:name="ТекстовоеПоле3"/>
            <w:r w:rsidR="006323CA" w:rsidRPr="00227232">
              <w:rPr>
                <w:sz w:val="24"/>
                <w:szCs w:val="24"/>
              </w:rPr>
              <w:t xml:space="preserve">  </w:t>
            </w:r>
            <w:bookmarkEnd w:id="2"/>
            <w:r w:rsidR="006323CA" w:rsidRPr="00227232">
              <w:rPr>
                <w:sz w:val="24"/>
                <w:szCs w:val="24"/>
              </w:rPr>
              <w:fldChar w:fldCharType="end"/>
            </w:r>
            <w:bookmarkEnd w:id="1"/>
          </w:p>
          <w:p w:rsidR="00C436B3" w:rsidRPr="00227232" w:rsidRDefault="00C436B3" w:rsidP="004A7423">
            <w:pPr>
              <w:spacing w:after="360"/>
              <w:rPr>
                <w:sz w:val="24"/>
                <w:szCs w:val="24"/>
              </w:rPr>
            </w:pPr>
          </w:p>
        </w:tc>
      </w:tr>
    </w:tbl>
    <w:p w:rsidR="004813E4" w:rsidRPr="004813E4" w:rsidRDefault="004813E4" w:rsidP="004813E4">
      <w:pPr>
        <w:rPr>
          <w:sz w:val="24"/>
          <w:szCs w:val="24"/>
        </w:rPr>
      </w:pPr>
      <w:r w:rsidRPr="004813E4">
        <w:rPr>
          <w:sz w:val="24"/>
          <w:szCs w:val="24"/>
        </w:rPr>
        <w:t xml:space="preserve"> </w:t>
      </w:r>
    </w:p>
    <w:p w:rsidR="004813E4" w:rsidRPr="000903C8" w:rsidRDefault="004813E4" w:rsidP="000903C8">
      <w:pPr>
        <w:ind w:right="4712"/>
        <w:jc w:val="both"/>
        <w:rPr>
          <w:sz w:val="24"/>
          <w:szCs w:val="24"/>
        </w:rPr>
        <w:sectPr w:rsidR="004813E4" w:rsidRPr="000903C8" w:rsidSect="005B7520">
          <w:headerReference w:type="default" r:id="rId9"/>
          <w:type w:val="continuous"/>
          <w:pgSz w:w="11907" w:h="16840"/>
          <w:pgMar w:top="851" w:right="666" w:bottom="1418" w:left="1701" w:header="567" w:footer="1021" w:gutter="0"/>
          <w:pgNumType w:start="2"/>
          <w:cols w:space="720"/>
          <w:titlePg/>
        </w:sectPr>
      </w:pPr>
      <w:r w:rsidRPr="000903C8">
        <w:rPr>
          <w:sz w:val="24"/>
          <w:szCs w:val="24"/>
        </w:rPr>
        <w:t xml:space="preserve">Об утверждении </w:t>
      </w:r>
      <w:r w:rsidR="000903C8" w:rsidRPr="000903C8">
        <w:rPr>
          <w:sz w:val="24"/>
          <w:szCs w:val="24"/>
        </w:rPr>
        <w:t xml:space="preserve">регламента мер поддержки участников специальной военной операции и членов их семей в сфере культуры и дополнительного образования на территории </w:t>
      </w:r>
      <w:r w:rsidR="00EC48EC">
        <w:rPr>
          <w:sz w:val="24"/>
          <w:szCs w:val="24"/>
        </w:rPr>
        <w:t>Корсаковского муниципального округа</w:t>
      </w:r>
    </w:p>
    <w:p w:rsidR="002F0DD4" w:rsidRPr="00227232" w:rsidRDefault="002F0DD4" w:rsidP="002F0DD4">
      <w:pPr>
        <w:ind w:right="4712"/>
        <w:jc w:val="both"/>
        <w:rPr>
          <w:sz w:val="24"/>
          <w:szCs w:val="24"/>
        </w:rPr>
      </w:pPr>
    </w:p>
    <w:p w:rsidR="00987461" w:rsidRPr="00227232" w:rsidRDefault="00987461" w:rsidP="00DC2026">
      <w:pPr>
        <w:jc w:val="both"/>
        <w:rPr>
          <w:sz w:val="24"/>
          <w:szCs w:val="24"/>
        </w:rPr>
      </w:pPr>
    </w:p>
    <w:p w:rsidR="00DC2026" w:rsidRPr="00227232" w:rsidRDefault="00DC2026" w:rsidP="00836E4B">
      <w:pPr>
        <w:spacing w:after="100" w:afterAutospacing="1"/>
        <w:rPr>
          <w:sz w:val="24"/>
          <w:szCs w:val="24"/>
        </w:rPr>
        <w:sectPr w:rsidR="00DC2026" w:rsidRPr="00227232" w:rsidSect="00987B82">
          <w:headerReference w:type="default" r:id="rId10"/>
          <w:type w:val="continuous"/>
          <w:pgSz w:w="11907" w:h="16840"/>
          <w:pgMar w:top="851" w:right="666" w:bottom="1418" w:left="1701" w:header="567" w:footer="1021" w:gutter="0"/>
          <w:cols w:space="720"/>
          <w:titlePg/>
        </w:sectPr>
      </w:pPr>
    </w:p>
    <w:p w:rsidR="00211112" w:rsidRPr="004813E4" w:rsidRDefault="00211112" w:rsidP="003663F5">
      <w:pPr>
        <w:spacing w:before="120" w:line="192" w:lineRule="auto"/>
        <w:ind w:left="4774"/>
        <w:jc w:val="right"/>
        <w:rPr>
          <w:sz w:val="24"/>
          <w:szCs w:val="24"/>
        </w:rPr>
      </w:pPr>
    </w:p>
    <w:p w:rsidR="00211112" w:rsidRPr="00227232" w:rsidRDefault="00211112" w:rsidP="00211112">
      <w:pPr>
        <w:spacing w:line="360" w:lineRule="auto"/>
        <w:ind w:left="4536"/>
        <w:jc w:val="both"/>
        <w:rPr>
          <w:sz w:val="24"/>
          <w:szCs w:val="24"/>
        </w:rPr>
        <w:sectPr w:rsidR="00211112" w:rsidRPr="00227232" w:rsidSect="00836E4B">
          <w:type w:val="continuous"/>
          <w:pgSz w:w="11907" w:h="16840"/>
          <w:pgMar w:top="1276" w:right="708" w:bottom="1418" w:left="1701" w:header="567" w:footer="1021" w:gutter="0"/>
          <w:cols w:space="720"/>
          <w:titlePg/>
        </w:sectPr>
      </w:pPr>
    </w:p>
    <w:p w:rsidR="000903C8" w:rsidRPr="000903C8" w:rsidRDefault="000903C8" w:rsidP="000903C8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903C8">
        <w:rPr>
          <w:rFonts w:eastAsia="Calibri"/>
          <w:sz w:val="24"/>
          <w:szCs w:val="24"/>
          <w:lang w:eastAsia="en-US"/>
        </w:rPr>
        <w:lastRenderedPageBreak/>
        <w:t>На основании письма министерства культуры и архивного дела Сахалинской области от 08.04.2025 № 3.21-852/25, во исполнение Перечня поручений первого заместителя Губернатора и Правительства Сахалинской облас</w:t>
      </w:r>
      <w:r>
        <w:rPr>
          <w:rFonts w:eastAsia="Calibri"/>
          <w:sz w:val="24"/>
          <w:szCs w:val="24"/>
          <w:lang w:eastAsia="en-US"/>
        </w:rPr>
        <w:t>ти от 04.04.2025 № 1.9-ПП-8/25</w:t>
      </w:r>
      <w:r w:rsidRPr="000903C8">
        <w:rPr>
          <w:rFonts w:eastAsia="Calibri"/>
          <w:sz w:val="24"/>
          <w:szCs w:val="24"/>
          <w:lang w:eastAsia="en-US"/>
        </w:rPr>
        <w:t xml:space="preserve"> </w:t>
      </w:r>
      <w:r w:rsidRPr="000903C8">
        <w:rPr>
          <w:rFonts w:eastAsia="Calibri"/>
          <w:color w:val="000000"/>
          <w:sz w:val="24"/>
          <w:szCs w:val="24"/>
          <w:lang w:eastAsia="en-US"/>
        </w:rPr>
        <w:t xml:space="preserve">администрация </w:t>
      </w:r>
      <w:r>
        <w:rPr>
          <w:rFonts w:eastAsia="Calibri"/>
          <w:color w:val="000000"/>
          <w:sz w:val="24"/>
          <w:szCs w:val="24"/>
          <w:lang w:eastAsia="en-US"/>
        </w:rPr>
        <w:t>Корсаковского</w:t>
      </w:r>
      <w:r w:rsidRPr="000903C8">
        <w:rPr>
          <w:rFonts w:eastAsia="Calibri"/>
          <w:color w:val="000000"/>
          <w:sz w:val="24"/>
          <w:szCs w:val="24"/>
          <w:lang w:eastAsia="en-US"/>
        </w:rPr>
        <w:t xml:space="preserve"> муниципального округа Сахалинской области </w:t>
      </w:r>
      <w:r w:rsidRPr="000903C8">
        <w:rPr>
          <w:rFonts w:eastAsia="Calibri"/>
          <w:bCs/>
          <w:color w:val="000000"/>
          <w:sz w:val="24"/>
          <w:szCs w:val="24"/>
          <w:lang w:eastAsia="en-US"/>
        </w:rPr>
        <w:t>ПОСТАНОВЛЯЕТ</w:t>
      </w:r>
      <w:r w:rsidRPr="000903C8">
        <w:rPr>
          <w:rFonts w:eastAsia="Calibri"/>
          <w:color w:val="000000"/>
          <w:sz w:val="24"/>
          <w:szCs w:val="24"/>
          <w:lang w:eastAsia="en-US"/>
        </w:rPr>
        <w:t>:</w:t>
      </w:r>
    </w:p>
    <w:p w:rsidR="000903C8" w:rsidRPr="000903C8" w:rsidRDefault="000903C8" w:rsidP="000903C8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903C8">
        <w:rPr>
          <w:rFonts w:eastAsia="Calibri"/>
          <w:color w:val="000000"/>
          <w:sz w:val="24"/>
          <w:szCs w:val="24"/>
          <w:lang w:eastAsia="en-US"/>
        </w:rPr>
        <w:t xml:space="preserve">1. Утвердить регламент по предоставлению мер поддержки участников специальной военной операции и членов их семей в сфере культуры </w:t>
      </w:r>
      <w:r w:rsidRPr="000903C8">
        <w:rPr>
          <w:rFonts w:eastAsia="Calibri"/>
          <w:color w:val="000000"/>
          <w:sz w:val="24"/>
          <w:szCs w:val="24"/>
          <w:lang w:eastAsia="en-US"/>
        </w:rPr>
        <w:br/>
      </w:r>
      <w:r w:rsidRPr="000903C8">
        <w:rPr>
          <w:sz w:val="24"/>
          <w:szCs w:val="24"/>
        </w:rPr>
        <w:t xml:space="preserve">и дополнительного образования на территории </w:t>
      </w:r>
      <w:r w:rsidR="00EC48EC">
        <w:rPr>
          <w:sz w:val="24"/>
          <w:szCs w:val="24"/>
        </w:rPr>
        <w:t>Корсаковского муниципального округа</w:t>
      </w:r>
      <w:r w:rsidRPr="000903C8">
        <w:rPr>
          <w:rFonts w:eastAsia="Calibri"/>
          <w:color w:val="000000"/>
          <w:sz w:val="24"/>
          <w:szCs w:val="24"/>
          <w:lang w:eastAsia="en-US"/>
        </w:rPr>
        <w:t xml:space="preserve"> (прилагается).</w:t>
      </w:r>
    </w:p>
    <w:p w:rsidR="000903C8" w:rsidRPr="000903C8" w:rsidRDefault="000903C8" w:rsidP="000903C8">
      <w:pPr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903C8">
        <w:rPr>
          <w:rFonts w:eastAsia="Calibri"/>
          <w:color w:val="000000"/>
          <w:sz w:val="24"/>
          <w:szCs w:val="24"/>
          <w:lang w:eastAsia="en-US"/>
        </w:rPr>
        <w:t>2. Опубликовать настоящее постановление в газете «</w:t>
      </w:r>
      <w:r>
        <w:rPr>
          <w:rFonts w:eastAsia="Calibri"/>
          <w:color w:val="000000"/>
          <w:sz w:val="24"/>
          <w:szCs w:val="24"/>
          <w:lang w:eastAsia="en-US"/>
        </w:rPr>
        <w:t>Восход</w:t>
      </w:r>
      <w:r w:rsidRPr="000903C8">
        <w:rPr>
          <w:rFonts w:eastAsia="Calibri"/>
          <w:color w:val="000000"/>
          <w:sz w:val="24"/>
          <w:szCs w:val="24"/>
          <w:lang w:eastAsia="en-US"/>
        </w:rPr>
        <w:t xml:space="preserve">» и разместить на официальном сайте </w:t>
      </w:r>
      <w:r>
        <w:rPr>
          <w:rFonts w:eastAsia="Calibri"/>
          <w:color w:val="000000"/>
          <w:sz w:val="24"/>
          <w:szCs w:val="24"/>
          <w:lang w:eastAsia="en-US"/>
        </w:rPr>
        <w:t>администрации Корсаковского</w:t>
      </w:r>
      <w:r w:rsidRPr="000903C8">
        <w:rPr>
          <w:rFonts w:eastAsia="Calibri"/>
          <w:color w:val="000000"/>
          <w:sz w:val="24"/>
          <w:szCs w:val="24"/>
          <w:lang w:eastAsia="en-US"/>
        </w:rPr>
        <w:t xml:space="preserve"> муниципального округа Сахалинской области в информационно-телекоммуникационной сети «Интернет».</w:t>
      </w:r>
    </w:p>
    <w:p w:rsidR="000903C8" w:rsidRPr="000903C8" w:rsidRDefault="000903C8" w:rsidP="000903C8">
      <w:pPr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903C8">
        <w:rPr>
          <w:rFonts w:eastAsia="Calibri"/>
          <w:color w:val="000000"/>
          <w:sz w:val="24"/>
          <w:szCs w:val="24"/>
          <w:lang w:eastAsia="en-US"/>
        </w:rPr>
        <w:t xml:space="preserve">3. Контроль за исполнением настоящего постановления возложить </w:t>
      </w:r>
      <w:r w:rsidRPr="000903C8">
        <w:rPr>
          <w:rFonts w:eastAsia="Calibri"/>
          <w:color w:val="000000"/>
          <w:sz w:val="24"/>
          <w:szCs w:val="24"/>
          <w:lang w:eastAsia="en-US"/>
        </w:rPr>
        <w:br/>
        <w:t xml:space="preserve">на </w:t>
      </w:r>
      <w:r w:rsidR="00462755">
        <w:rPr>
          <w:rFonts w:eastAsia="Calibri"/>
          <w:color w:val="000000"/>
          <w:sz w:val="24"/>
          <w:szCs w:val="24"/>
          <w:lang w:eastAsia="en-US"/>
        </w:rPr>
        <w:t>Г.П. Голодникова</w:t>
      </w:r>
      <w:r w:rsidR="00890377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="00462755">
        <w:rPr>
          <w:rFonts w:eastAsia="Calibri"/>
          <w:color w:val="000000"/>
          <w:sz w:val="24"/>
          <w:szCs w:val="24"/>
          <w:lang w:eastAsia="en-US"/>
        </w:rPr>
        <w:t>вице - мэра Корсаковского муниципального округа, директора департамента социального развития</w:t>
      </w:r>
      <w:r w:rsidRPr="000903C8">
        <w:rPr>
          <w:rFonts w:eastAsia="Calibri"/>
          <w:color w:val="000000"/>
          <w:sz w:val="24"/>
          <w:szCs w:val="24"/>
          <w:lang w:eastAsia="en-US"/>
        </w:rPr>
        <w:t>.</w:t>
      </w:r>
    </w:p>
    <w:tbl>
      <w:tblPr>
        <w:tblW w:w="10089" w:type="dxa"/>
        <w:tblLayout w:type="fixed"/>
        <w:tblLook w:val="04A0" w:firstRow="1" w:lastRow="0" w:firstColumn="1" w:lastColumn="0" w:noHBand="0" w:noVBand="1"/>
      </w:tblPr>
      <w:tblGrid>
        <w:gridCol w:w="4218"/>
        <w:gridCol w:w="5871"/>
      </w:tblGrid>
      <w:tr w:rsidR="000903C8" w:rsidRPr="000903C8" w:rsidTr="007806B5">
        <w:tc>
          <w:tcPr>
            <w:tcW w:w="4218" w:type="dxa"/>
            <w:hideMark/>
          </w:tcPr>
          <w:p w:rsidR="000903C8" w:rsidRPr="000903C8" w:rsidRDefault="000903C8" w:rsidP="000903C8">
            <w:pPr>
              <w:spacing w:before="72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Мэр                                                              Корсаковского муниципального округа"/>
                  </w:textInput>
                </w:ffData>
              </w:fldChar>
            </w:r>
            <w:bookmarkStart w:id="3" w:name="Должность"/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noProof/>
                <w:sz w:val="24"/>
                <w:szCs w:val="24"/>
                <w:lang w:val="en-US"/>
              </w:rPr>
              <w:t>Мэр                                                              Корсаковского муниципального округа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  <w:tc>
          <w:tcPr>
            <w:tcW w:w="5871" w:type="dxa"/>
            <w:vAlign w:val="bottom"/>
            <w:hideMark/>
          </w:tcPr>
          <w:p w:rsidR="000903C8" w:rsidRPr="000903C8" w:rsidRDefault="007806B5" w:rsidP="007806B5">
            <w:pPr>
              <w:spacing w:before="720"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Н.Ю. Куприна </w:t>
            </w:r>
          </w:p>
        </w:tc>
      </w:tr>
    </w:tbl>
    <w:p w:rsidR="00990D03" w:rsidRDefault="00990D03" w:rsidP="00F55497">
      <w:pPr>
        <w:jc w:val="both"/>
      </w:pPr>
    </w:p>
    <w:p w:rsidR="00EF582F" w:rsidRDefault="00EF582F" w:rsidP="00F55497">
      <w:pPr>
        <w:jc w:val="both"/>
      </w:pPr>
    </w:p>
    <w:p w:rsidR="00EF582F" w:rsidRDefault="00EF582F" w:rsidP="00F55497">
      <w:pPr>
        <w:jc w:val="both"/>
      </w:pPr>
    </w:p>
    <w:p w:rsidR="00EF582F" w:rsidRDefault="00EF582F" w:rsidP="00F55497">
      <w:pPr>
        <w:jc w:val="both"/>
      </w:pPr>
    </w:p>
    <w:p w:rsidR="00EF582F" w:rsidRDefault="00EF582F" w:rsidP="00F55497">
      <w:pPr>
        <w:jc w:val="both"/>
      </w:pPr>
    </w:p>
    <w:p w:rsidR="00CB2F25" w:rsidRDefault="00CB2F25" w:rsidP="00F55497">
      <w:pPr>
        <w:jc w:val="both"/>
        <w:sectPr w:rsidR="00CB2F25" w:rsidSect="003E3357">
          <w:type w:val="continuous"/>
          <w:pgSz w:w="11907" w:h="16840"/>
          <w:pgMar w:top="1134" w:right="708" w:bottom="1418" w:left="1701" w:header="567" w:footer="1021" w:gutter="0"/>
          <w:cols w:space="720"/>
          <w:titlePg/>
        </w:sectPr>
      </w:pPr>
    </w:p>
    <w:p w:rsidR="00EF582F" w:rsidRPr="00EF582F" w:rsidRDefault="00EF582F" w:rsidP="00EF582F">
      <w:pPr>
        <w:spacing w:after="1"/>
        <w:ind w:firstLine="851"/>
        <w:jc w:val="right"/>
        <w:rPr>
          <w:rFonts w:eastAsia="Calibri"/>
          <w:sz w:val="24"/>
          <w:szCs w:val="24"/>
          <w:lang w:eastAsia="en-US"/>
        </w:rPr>
      </w:pPr>
      <w:r w:rsidRPr="00EF582F">
        <w:rPr>
          <w:rFonts w:eastAsia="Calibri"/>
          <w:sz w:val="24"/>
          <w:szCs w:val="24"/>
          <w:lang w:eastAsia="en-US"/>
        </w:rPr>
        <w:lastRenderedPageBreak/>
        <w:t>УТВЕРЖДЕН</w:t>
      </w:r>
    </w:p>
    <w:p w:rsidR="00EF582F" w:rsidRPr="00EF582F" w:rsidRDefault="00EF582F" w:rsidP="00EF582F">
      <w:pPr>
        <w:spacing w:after="1"/>
        <w:ind w:firstLine="851"/>
        <w:jc w:val="right"/>
        <w:rPr>
          <w:rFonts w:eastAsia="Calibri"/>
          <w:sz w:val="24"/>
          <w:szCs w:val="24"/>
          <w:lang w:eastAsia="en-US"/>
        </w:rPr>
      </w:pPr>
      <w:r w:rsidRPr="00EF582F">
        <w:rPr>
          <w:rFonts w:eastAsia="Calibri"/>
          <w:sz w:val="24"/>
          <w:szCs w:val="24"/>
          <w:lang w:eastAsia="en-US"/>
        </w:rPr>
        <w:t xml:space="preserve">постановлением администрации </w:t>
      </w:r>
    </w:p>
    <w:p w:rsidR="00EF582F" w:rsidRPr="00EF582F" w:rsidRDefault="00EF582F" w:rsidP="00EF582F">
      <w:pPr>
        <w:spacing w:after="1"/>
        <w:ind w:firstLine="851"/>
        <w:jc w:val="right"/>
        <w:rPr>
          <w:rFonts w:eastAsia="Calibri"/>
          <w:sz w:val="24"/>
          <w:szCs w:val="24"/>
          <w:lang w:eastAsia="en-US"/>
        </w:rPr>
      </w:pPr>
      <w:r w:rsidRPr="00EF582F">
        <w:rPr>
          <w:rFonts w:eastAsia="Calibri"/>
          <w:sz w:val="24"/>
          <w:szCs w:val="24"/>
          <w:lang w:eastAsia="en-US"/>
        </w:rPr>
        <w:t>Корсаковского муниципального округа</w:t>
      </w:r>
    </w:p>
    <w:p w:rsidR="00EF582F" w:rsidRPr="00304E43" w:rsidRDefault="00EF582F" w:rsidP="00EF582F">
      <w:pPr>
        <w:spacing w:after="1"/>
        <w:ind w:firstLine="851"/>
        <w:jc w:val="right"/>
        <w:rPr>
          <w:rFonts w:eastAsia="Calibri"/>
          <w:sz w:val="24"/>
          <w:szCs w:val="24"/>
          <w:u w:val="single"/>
          <w:lang w:eastAsia="en-US"/>
        </w:rPr>
      </w:pPr>
      <w:r w:rsidRPr="00EF582F">
        <w:rPr>
          <w:rFonts w:eastAsia="Calibri"/>
          <w:sz w:val="24"/>
          <w:szCs w:val="24"/>
          <w:lang w:eastAsia="en-US"/>
        </w:rPr>
        <w:t xml:space="preserve">от </w:t>
      </w:r>
      <w:r w:rsidR="00304E43">
        <w:rPr>
          <w:rFonts w:eastAsia="Calibri"/>
          <w:sz w:val="24"/>
          <w:szCs w:val="24"/>
          <w:u w:val="single"/>
          <w:lang w:eastAsia="en-US"/>
        </w:rPr>
        <w:t xml:space="preserve">29.05.2025 </w:t>
      </w:r>
      <w:r w:rsidRPr="00EF582F">
        <w:rPr>
          <w:rFonts w:eastAsia="Calibri"/>
          <w:sz w:val="24"/>
          <w:szCs w:val="24"/>
          <w:lang w:eastAsia="en-US"/>
        </w:rPr>
        <w:t>№</w:t>
      </w:r>
      <w:r w:rsidR="00304E43">
        <w:rPr>
          <w:rFonts w:eastAsia="Calibri"/>
          <w:sz w:val="24"/>
          <w:szCs w:val="24"/>
          <w:lang w:eastAsia="en-US"/>
        </w:rPr>
        <w:t xml:space="preserve"> __</w:t>
      </w:r>
      <w:r w:rsidR="00304E43">
        <w:rPr>
          <w:rFonts w:eastAsia="Calibri"/>
          <w:sz w:val="24"/>
          <w:szCs w:val="24"/>
          <w:u w:val="single"/>
          <w:lang w:eastAsia="en-US"/>
        </w:rPr>
        <w:t>1180_</w:t>
      </w:r>
    </w:p>
    <w:p w:rsidR="00EF582F" w:rsidRPr="00EF582F" w:rsidRDefault="00EF582F" w:rsidP="00EF582F">
      <w:pPr>
        <w:spacing w:after="1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EF582F" w:rsidRPr="00EC48EC" w:rsidRDefault="00EF582F" w:rsidP="00EF582F">
      <w:pPr>
        <w:spacing w:after="1"/>
        <w:ind w:firstLine="851"/>
        <w:jc w:val="center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>РЕГЛАМЕНТ</w:t>
      </w:r>
      <w:bookmarkStart w:id="4" w:name="_GoBack"/>
      <w:bookmarkEnd w:id="4"/>
    </w:p>
    <w:p w:rsidR="00EF582F" w:rsidRPr="00EC48EC" w:rsidRDefault="00EF582F" w:rsidP="00EF582F">
      <w:pPr>
        <w:spacing w:after="1"/>
        <w:ind w:firstLine="851"/>
        <w:jc w:val="center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>мер поддержки участников специальной военной операции и членов их семей в сфере культуры и дополнительного образования на территории</w:t>
      </w:r>
    </w:p>
    <w:p w:rsidR="00EF582F" w:rsidRDefault="00EC48EC" w:rsidP="00EF582F">
      <w:pPr>
        <w:spacing w:after="1"/>
        <w:ind w:firstLine="85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Корсаковского муниципального округа</w:t>
      </w:r>
    </w:p>
    <w:p w:rsidR="001A4270" w:rsidRPr="00EC48EC" w:rsidRDefault="001A4270" w:rsidP="00EF582F">
      <w:pPr>
        <w:spacing w:after="1"/>
        <w:ind w:firstLine="851"/>
        <w:jc w:val="center"/>
        <w:rPr>
          <w:rFonts w:eastAsia="Calibri"/>
          <w:sz w:val="24"/>
          <w:szCs w:val="24"/>
          <w:lang w:eastAsia="en-US"/>
        </w:rPr>
      </w:pPr>
    </w:p>
    <w:p w:rsidR="00EF582F" w:rsidRPr="00EC48EC" w:rsidRDefault="00EF582F" w:rsidP="00EF582F">
      <w:pPr>
        <w:spacing w:after="1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EF582F" w:rsidRDefault="001A4270" w:rsidP="001A4270">
      <w:pPr>
        <w:spacing w:after="1" w:line="256" w:lineRule="auto"/>
        <w:ind w:firstLine="709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="00EF582F" w:rsidRPr="00EC48EC">
        <w:rPr>
          <w:rFonts w:eastAsia="Calibri"/>
          <w:sz w:val="24"/>
          <w:szCs w:val="24"/>
          <w:lang w:eastAsia="en-US"/>
        </w:rPr>
        <w:t>Общие положения</w:t>
      </w:r>
    </w:p>
    <w:p w:rsidR="001A4270" w:rsidRPr="00EC48EC" w:rsidRDefault="001A4270" w:rsidP="001A4270">
      <w:pPr>
        <w:spacing w:after="1" w:line="256" w:lineRule="auto"/>
        <w:ind w:firstLine="709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1.1. </w:t>
      </w:r>
      <w:r w:rsidR="00EF582F" w:rsidRPr="00EC48EC">
        <w:rPr>
          <w:rFonts w:eastAsia="Calibri"/>
          <w:sz w:val="24"/>
          <w:szCs w:val="24"/>
          <w:lang w:eastAsia="en-US"/>
        </w:rPr>
        <w:t>Предмет регулирования Регламента</w:t>
      </w:r>
    </w:p>
    <w:p w:rsidR="00EF582F" w:rsidRPr="00EC48EC" w:rsidRDefault="00EF582F" w:rsidP="001A4270">
      <w:pPr>
        <w:spacing w:after="1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 xml:space="preserve">Предметом регулирования настоящего регламента является регулирование отношений, возникающих при реализации участниками специальной военной операции (далее – СВО, участники СВО) и членами их семей прав на льготное посещение учреждений культуры на территории </w:t>
      </w:r>
      <w:r w:rsidR="00EC48EC">
        <w:rPr>
          <w:rFonts w:eastAsia="Calibri"/>
          <w:sz w:val="24"/>
          <w:szCs w:val="24"/>
          <w:lang w:eastAsia="en-US"/>
        </w:rPr>
        <w:t>Корсаковского муниципального округа</w:t>
      </w:r>
      <w:r w:rsidRPr="00EC48EC">
        <w:rPr>
          <w:rFonts w:eastAsia="Calibri"/>
          <w:sz w:val="24"/>
          <w:szCs w:val="24"/>
          <w:lang w:eastAsia="en-US"/>
        </w:rPr>
        <w:t xml:space="preserve"> и льготное получение услуг, оказываемых учреждениями культуры.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1.2. </w:t>
      </w:r>
      <w:r w:rsidR="00EF582F" w:rsidRPr="00EC48EC">
        <w:rPr>
          <w:rFonts w:eastAsia="Calibri"/>
          <w:sz w:val="24"/>
          <w:szCs w:val="24"/>
          <w:lang w:eastAsia="en-US"/>
        </w:rPr>
        <w:t>Цели Регламента</w:t>
      </w:r>
      <w:r>
        <w:rPr>
          <w:rFonts w:eastAsia="Calibri"/>
          <w:sz w:val="24"/>
          <w:szCs w:val="24"/>
          <w:lang w:eastAsia="en-US"/>
        </w:rPr>
        <w:t>: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у</w:t>
      </w:r>
      <w:r w:rsidR="00EF582F" w:rsidRPr="00EC48EC">
        <w:rPr>
          <w:rFonts w:eastAsia="Calibri"/>
          <w:sz w:val="24"/>
          <w:szCs w:val="24"/>
          <w:lang w:eastAsia="en-US"/>
        </w:rPr>
        <w:t>становление единого поряд</w:t>
      </w:r>
      <w:r>
        <w:rPr>
          <w:rFonts w:eastAsia="Calibri"/>
          <w:sz w:val="24"/>
          <w:szCs w:val="24"/>
          <w:lang w:eastAsia="en-US"/>
        </w:rPr>
        <w:t>ка предоставления мер поддержки;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</w:t>
      </w:r>
      <w:r w:rsidR="00EF582F" w:rsidRPr="00EC48EC">
        <w:rPr>
          <w:rFonts w:eastAsia="Calibri"/>
          <w:sz w:val="24"/>
          <w:szCs w:val="24"/>
          <w:lang w:eastAsia="en-US"/>
        </w:rPr>
        <w:t>беспечение доступности культурных благ для у</w:t>
      </w:r>
      <w:r>
        <w:rPr>
          <w:rFonts w:eastAsia="Calibri"/>
          <w:sz w:val="24"/>
          <w:szCs w:val="24"/>
          <w:lang w:eastAsia="en-US"/>
        </w:rPr>
        <w:t>частников СВО и членов их семей;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</w:t>
      </w:r>
      <w:r w:rsidR="00EF582F" w:rsidRPr="00EC48EC">
        <w:rPr>
          <w:rFonts w:eastAsia="Calibri"/>
          <w:sz w:val="24"/>
          <w:szCs w:val="24"/>
          <w:lang w:eastAsia="en-US"/>
        </w:rPr>
        <w:t>оциальная адаптация и реабилитация через к</w:t>
      </w:r>
      <w:r>
        <w:rPr>
          <w:rFonts w:eastAsia="Calibri"/>
          <w:sz w:val="24"/>
          <w:szCs w:val="24"/>
          <w:lang w:eastAsia="en-US"/>
        </w:rPr>
        <w:t>ультурные мероприятия;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</w:t>
      </w:r>
      <w:r w:rsidR="00EF582F" w:rsidRPr="00EC48EC">
        <w:rPr>
          <w:rFonts w:eastAsia="Calibri"/>
          <w:sz w:val="24"/>
          <w:szCs w:val="24"/>
          <w:lang w:eastAsia="en-US"/>
        </w:rPr>
        <w:t>охранение исторической памяти и патриотическое воспитание.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1.3. </w:t>
      </w:r>
      <w:r w:rsidR="00EF582F" w:rsidRPr="00EC48EC">
        <w:rPr>
          <w:rFonts w:eastAsia="Calibri"/>
          <w:sz w:val="24"/>
          <w:szCs w:val="24"/>
          <w:lang w:eastAsia="en-US"/>
        </w:rPr>
        <w:t>Категории получателей мер поддержки</w:t>
      </w:r>
      <w:r>
        <w:rPr>
          <w:rFonts w:eastAsia="Calibri"/>
          <w:sz w:val="24"/>
          <w:szCs w:val="24"/>
          <w:lang w:eastAsia="en-US"/>
        </w:rPr>
        <w:t>.</w:t>
      </w:r>
    </w:p>
    <w:p w:rsidR="00EF582F" w:rsidRPr="00EC48EC" w:rsidRDefault="00EF582F" w:rsidP="001A4270">
      <w:pPr>
        <w:spacing w:after="1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 xml:space="preserve">На получение мер поддержки в сфере культуры на территории </w:t>
      </w:r>
      <w:r w:rsidR="00EC48EC">
        <w:rPr>
          <w:rFonts w:eastAsia="Calibri"/>
          <w:sz w:val="24"/>
          <w:szCs w:val="24"/>
          <w:lang w:eastAsia="en-US"/>
        </w:rPr>
        <w:t>Корсаковского муниципального округа</w:t>
      </w:r>
      <w:r w:rsidRPr="00EC48EC">
        <w:rPr>
          <w:rFonts w:eastAsia="Calibri"/>
          <w:sz w:val="24"/>
          <w:szCs w:val="24"/>
          <w:lang w:eastAsia="en-US"/>
        </w:rPr>
        <w:t xml:space="preserve"> имеют право непосредственные участники СВО и члены их семей (далее – Получатели поддержки).</w:t>
      </w:r>
    </w:p>
    <w:p w:rsidR="00EF582F" w:rsidRPr="00EC48EC" w:rsidRDefault="00EF582F" w:rsidP="001A4270">
      <w:pPr>
        <w:spacing w:after="1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>Под участниками СВО понимаются: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военнослужащие, в том числе призванные в Вооруженные Силы Российской Федерации по мобилизации, в рамках проведения СВО;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граждане Российской Федерации, заключившие контракт о добровольном содействии в выполнении задач, возложенных на Вооруженные силы Российской Федерации в рамках проведения СВО;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лица, заключившие контракт (имевшие иные правоотношения) с организациями, содействующими выполнению задач, возложенных на Вооруженные Силы Российской Федерации, в ходе СВО на территориях Украины, Донецкой Народной Республики и Луганской Народной Республики с </w:t>
      </w:r>
      <w:r w:rsidR="0043265F" w:rsidRPr="00EC48EC">
        <w:rPr>
          <w:rFonts w:eastAsia="Calibri"/>
          <w:sz w:val="24"/>
          <w:szCs w:val="24"/>
          <w:lang w:eastAsia="en-US"/>
        </w:rPr>
        <w:t>24.02.2022</w:t>
      </w:r>
      <w:r w:rsidR="00EF582F" w:rsidRPr="00EC48EC">
        <w:rPr>
          <w:rFonts w:eastAsia="Calibri"/>
          <w:sz w:val="24"/>
          <w:szCs w:val="24"/>
          <w:lang w:eastAsia="en-US"/>
        </w:rPr>
        <w:t>, а также на территориях Запорожской области и Херсонской области с </w:t>
      </w:r>
      <w:r w:rsidR="0043265F" w:rsidRPr="00EC48EC">
        <w:rPr>
          <w:rFonts w:eastAsia="Calibri"/>
          <w:sz w:val="24"/>
          <w:szCs w:val="24"/>
          <w:lang w:eastAsia="en-US"/>
        </w:rPr>
        <w:t>30.09.2022</w:t>
      </w:r>
      <w:r w:rsidR="00EF582F" w:rsidRPr="00EC48EC">
        <w:rPr>
          <w:rFonts w:eastAsia="Calibri"/>
          <w:sz w:val="24"/>
          <w:szCs w:val="24"/>
          <w:lang w:eastAsia="en-US"/>
        </w:rPr>
        <w:t>;</w:t>
      </w:r>
    </w:p>
    <w:p w:rsidR="001A4270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лица, принимавшие участие в соответствии с решениями органов публичной власти Донецкой Народной Республики, Луганской Народной Республики участие в боевых действиях в составе Вооруженных Сил Донецкой Народной Республики, Народной милиции Луганской Народной Республики, воинских формирований и органов Донецкой Народной Республики и Луганской Народной Республики начиная с </w:t>
      </w:r>
      <w:r w:rsidR="0043265F" w:rsidRPr="00EC48EC">
        <w:rPr>
          <w:rFonts w:eastAsia="Calibri"/>
          <w:sz w:val="24"/>
          <w:szCs w:val="24"/>
          <w:lang w:eastAsia="en-US"/>
        </w:rPr>
        <w:t>11.05.2014</w:t>
      </w:r>
      <w:r w:rsidR="00EF582F" w:rsidRPr="00EC48EC">
        <w:rPr>
          <w:rFonts w:eastAsia="Calibri"/>
          <w:sz w:val="24"/>
          <w:szCs w:val="24"/>
          <w:lang w:eastAsia="en-US"/>
        </w:rPr>
        <w:t>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ветераны боевых действий из числа участников СВО </w:t>
      </w:r>
      <w:r>
        <w:rPr>
          <w:rFonts w:eastAsia="Calibri"/>
          <w:sz w:val="24"/>
          <w:szCs w:val="24"/>
          <w:lang w:eastAsia="en-US"/>
        </w:rPr>
        <w:t>–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лица, имеющие удостоверение ветерана боевых действий в связи с участием (содействием выполнению задач) в СВО и уволенные с военной службы (службы, работы).</w:t>
      </w:r>
    </w:p>
    <w:p w:rsidR="00EF582F" w:rsidRPr="00EC48EC" w:rsidRDefault="00EF582F" w:rsidP="001A4270">
      <w:pPr>
        <w:spacing w:after="1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>Под членами семьи участника СВО понимаются: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супруг (супруга);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дети, не достигшие возраста 18 лет;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дети старше 18 лет, ставшие инвалидами до достижения ими возраста 18 лет;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дети в возрасте до 23 лет, обучающиеся в образовательных организациях по очной форме обучения;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родители, проживающие совместно с участниками СВО или ветеранами боевых действий из числа участников СВО, либо проживавшие совместно с указанными лицами на дату их гибели (смерти);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лица, находящиеся на иждивении участника СВО или ветерана боевых действий из числа участников СВО, либо находившиеся на иждивении указанных лиц на дату их гибели (смерти);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члены семей лиц, указанных в абзацах первом, втором, третьем и четвертом настоящего </w:t>
      </w:r>
      <w:r w:rsidR="00204E6F" w:rsidRPr="00EC48EC">
        <w:rPr>
          <w:rFonts w:eastAsia="Calibri"/>
          <w:sz w:val="24"/>
          <w:szCs w:val="24"/>
          <w:lang w:eastAsia="en-US"/>
        </w:rPr>
        <w:t>подпункта</w:t>
      </w:r>
      <w:r w:rsidR="00EF582F" w:rsidRPr="00EC48EC">
        <w:rPr>
          <w:rFonts w:eastAsia="Calibri"/>
          <w:sz w:val="24"/>
          <w:szCs w:val="24"/>
          <w:lang w:eastAsia="en-US"/>
        </w:rPr>
        <w:t>, погибших (умерших) при выполнении задач в ходе специальной военной операции (боевых действий), члены семей лиц, указанных в абзацах первом, втором, третьем и четвертом</w:t>
      </w:r>
      <w:r w:rsidR="00204E6F" w:rsidRPr="00EC48EC">
        <w:rPr>
          <w:rFonts w:eastAsia="Calibri"/>
          <w:sz w:val="24"/>
          <w:szCs w:val="24"/>
          <w:lang w:eastAsia="en-US"/>
        </w:rPr>
        <w:t xml:space="preserve"> настоящего подпункта</w:t>
      </w:r>
      <w:r w:rsidR="00EF582F" w:rsidRPr="00EC48EC">
        <w:rPr>
          <w:rFonts w:eastAsia="Calibri"/>
          <w:sz w:val="24"/>
          <w:szCs w:val="24"/>
          <w:lang w:eastAsia="en-US"/>
        </w:rPr>
        <w:t>, умерших после увольнения с 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 ходе специальной военной операции (боевых действий).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1.4. </w:t>
      </w:r>
      <w:r w:rsidR="00EF582F" w:rsidRPr="00EC48EC">
        <w:rPr>
          <w:rFonts w:eastAsia="Calibri"/>
          <w:sz w:val="24"/>
          <w:szCs w:val="24"/>
          <w:lang w:eastAsia="en-US"/>
        </w:rPr>
        <w:t>Ответственные за исполнение положений Регламента</w:t>
      </w:r>
      <w:r>
        <w:rPr>
          <w:rFonts w:eastAsia="Calibri"/>
          <w:sz w:val="24"/>
          <w:szCs w:val="24"/>
          <w:lang w:eastAsia="en-US"/>
        </w:rPr>
        <w:t>: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CB2F25" w:rsidRPr="00EC48EC">
        <w:rPr>
          <w:rFonts w:eastAsia="Calibri"/>
          <w:sz w:val="24"/>
          <w:szCs w:val="24"/>
          <w:lang w:eastAsia="en-US"/>
        </w:rPr>
        <w:t>отдел культуры, спорта и молодежной политики д</w:t>
      </w:r>
      <w:r w:rsidR="00EF582F" w:rsidRPr="00EC48EC">
        <w:rPr>
          <w:rFonts w:eastAsia="Calibri"/>
          <w:sz w:val="24"/>
          <w:szCs w:val="24"/>
          <w:lang w:eastAsia="en-US"/>
        </w:rPr>
        <w:t>епартамент</w:t>
      </w:r>
      <w:r w:rsidR="00CB2F25" w:rsidRPr="00EC48EC">
        <w:rPr>
          <w:rFonts w:eastAsia="Calibri"/>
          <w:sz w:val="24"/>
          <w:szCs w:val="24"/>
          <w:lang w:eastAsia="en-US"/>
        </w:rPr>
        <w:t>а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социального развития администрации Корсаковского муниципального округа;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муниципальное автономное учреждение дополнительного образования «Детская школа искусств» Корсаковского муниципального округа Сахалинской области;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муниципальное автономное учреждение «Культурно-досуговый центр «Океан» Корсаковского муниципального округа Сахалинской области;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муниципальное автономное учреждение «Корсаковский историко-краеведческий музей» Корсаковского муниципального округа Сахалинской области;</w:t>
      </w:r>
    </w:p>
    <w:p w:rsidR="00EF582F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муниципальное автономное учреждение «Корсаковский городской парк» Корсаковского муниципального округа Сахалинской области;</w:t>
      </w:r>
    </w:p>
    <w:p w:rsidR="00EF582F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муниципальное автономное учреждение «Корсаковская централизованная библиотечная система» Корсаковского муниципального округа Сахалинской области (далее – «Учреждения»).</w:t>
      </w:r>
    </w:p>
    <w:p w:rsidR="001A4270" w:rsidRPr="00EC48EC" w:rsidRDefault="001A4270" w:rsidP="001A4270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F582F" w:rsidRDefault="001A4270" w:rsidP="001A4270">
      <w:pPr>
        <w:spacing w:after="160" w:line="256" w:lineRule="auto"/>
        <w:ind w:left="851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 w:rsidR="00EF582F" w:rsidRPr="00EC48EC">
        <w:rPr>
          <w:rFonts w:eastAsia="Calibri"/>
          <w:sz w:val="24"/>
          <w:szCs w:val="24"/>
          <w:lang w:eastAsia="en-US"/>
        </w:rPr>
        <w:t>Меры поддержки в сфере культуры на территории Корсаковск</w:t>
      </w:r>
      <w:r>
        <w:rPr>
          <w:rFonts w:eastAsia="Calibri"/>
          <w:sz w:val="24"/>
          <w:szCs w:val="24"/>
          <w:lang w:eastAsia="en-US"/>
        </w:rPr>
        <w:t>ого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муниципальн</w:t>
      </w:r>
      <w:r>
        <w:rPr>
          <w:rFonts w:eastAsia="Calibri"/>
          <w:sz w:val="24"/>
          <w:szCs w:val="24"/>
          <w:lang w:eastAsia="en-US"/>
        </w:rPr>
        <w:t>ого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округ</w:t>
      </w:r>
      <w:r>
        <w:rPr>
          <w:rFonts w:eastAsia="Calibri"/>
          <w:sz w:val="24"/>
          <w:szCs w:val="24"/>
          <w:lang w:eastAsia="en-US"/>
        </w:rPr>
        <w:t>а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и порядок их предоставления</w:t>
      </w:r>
    </w:p>
    <w:p w:rsidR="001A4270" w:rsidRPr="00EC48EC" w:rsidRDefault="001A4270" w:rsidP="001A4270">
      <w:pPr>
        <w:spacing w:after="160" w:line="256" w:lineRule="auto"/>
        <w:ind w:left="851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EF582F" w:rsidRPr="00EC48EC" w:rsidRDefault="00E064C3" w:rsidP="00E064C3">
      <w:pPr>
        <w:spacing w:after="160" w:line="256" w:lineRule="auto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2.1. </w:t>
      </w:r>
      <w:r w:rsidR="00EF582F" w:rsidRPr="00EC48EC">
        <w:rPr>
          <w:rFonts w:eastAsia="Calibri"/>
          <w:sz w:val="24"/>
          <w:szCs w:val="24"/>
          <w:lang w:eastAsia="en-US"/>
        </w:rPr>
        <w:t>Культурные мероприятия, при проведении которых предоставляются льготы участникам СВО и членам их семей, с указанием характера льгот</w:t>
      </w:r>
      <w:r>
        <w:rPr>
          <w:rFonts w:eastAsia="Calibri"/>
          <w:sz w:val="24"/>
          <w:szCs w:val="24"/>
          <w:lang w:eastAsia="en-US"/>
        </w:rPr>
        <w:t>: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м</w:t>
      </w:r>
      <w:r w:rsidR="00EF582F" w:rsidRPr="00EC48EC">
        <w:rPr>
          <w:rFonts w:eastAsia="Calibri"/>
          <w:sz w:val="24"/>
          <w:szCs w:val="24"/>
          <w:lang w:eastAsia="en-US"/>
        </w:rPr>
        <w:t>узейные выставки и экспозиции.</w:t>
      </w:r>
      <w:r w:rsidR="00EF582F" w:rsidRPr="00EC48EC">
        <w:rPr>
          <w:rFonts w:eastAsia="Calibri"/>
          <w:bCs/>
          <w:sz w:val="24"/>
          <w:szCs w:val="24"/>
          <w:lang w:eastAsia="en-US"/>
        </w:rPr>
        <w:t xml:space="preserve"> При посещении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муниципального автономного учреждения «Корсаковский историко-краеведческий музей» Корсаковского муниципального округа Сахалинской области</w:t>
      </w:r>
      <w:r w:rsidR="00EF582F" w:rsidRPr="00EC48EC">
        <w:rPr>
          <w:rFonts w:eastAsia="Calibri"/>
          <w:bCs/>
          <w:sz w:val="24"/>
          <w:szCs w:val="24"/>
          <w:lang w:eastAsia="en-US"/>
        </w:rPr>
        <w:t xml:space="preserve"> обеспечивается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доступность бесплатного посещения на постоянные экспозиции и временные выставки в любое время в соответствии с режимом работы учреждения культуры без учета дополнительных услуг (мастер классы, экскурсионное об</w:t>
      </w:r>
      <w:r>
        <w:rPr>
          <w:rFonts w:eastAsia="Calibri"/>
          <w:sz w:val="24"/>
          <w:szCs w:val="24"/>
          <w:lang w:eastAsia="en-US"/>
        </w:rPr>
        <w:t>служивание и т.д.);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к</w:t>
      </w:r>
      <w:r w:rsidR="00EF582F" w:rsidRPr="00EC48EC">
        <w:rPr>
          <w:rFonts w:eastAsia="Calibri"/>
          <w:sz w:val="24"/>
          <w:szCs w:val="24"/>
          <w:lang w:eastAsia="en-US"/>
        </w:rPr>
        <w:t>инопоказы.</w:t>
      </w:r>
      <w:r w:rsidR="00EF582F" w:rsidRPr="00EC48EC">
        <w:rPr>
          <w:rFonts w:eastAsia="Calibri"/>
          <w:bCs/>
          <w:sz w:val="24"/>
          <w:szCs w:val="24"/>
          <w:lang w:eastAsia="en-US"/>
        </w:rPr>
        <w:t xml:space="preserve"> При посещении организаций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муниципального автономного учреждения «Культурно-досуговый центр «Океан» Корсаковского муниципального округа Сахалинской области доступны посещения кинозалов по квоте, установленной администрацией учреждения на один сеанс показов национальных фильмов согласно репертуару. Сведения о квотах размещаются на официальном сайте учрежд</w:t>
      </w:r>
      <w:r>
        <w:rPr>
          <w:rFonts w:eastAsia="Calibri"/>
          <w:sz w:val="24"/>
          <w:szCs w:val="24"/>
          <w:lang w:eastAsia="en-US"/>
        </w:rPr>
        <w:t>ения в разделе «Участникам СВО».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</w:t>
      </w:r>
      <w:r w:rsidR="00EF582F" w:rsidRPr="00EC48EC">
        <w:rPr>
          <w:rFonts w:eastAsia="Calibri"/>
          <w:sz w:val="24"/>
          <w:szCs w:val="24"/>
          <w:lang w:eastAsia="en-US"/>
        </w:rPr>
        <w:lastRenderedPageBreak/>
        <w:t>Количество доступных билетов для категории посетителей – «Участники СВО и члены их семей», может быть огран</w:t>
      </w:r>
      <w:r>
        <w:rPr>
          <w:rFonts w:eastAsia="Calibri"/>
          <w:sz w:val="24"/>
          <w:szCs w:val="24"/>
          <w:lang w:eastAsia="en-US"/>
        </w:rPr>
        <w:t>ичено с учетом вместимости зала;</w:t>
      </w:r>
    </w:p>
    <w:p w:rsidR="00E064C3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т</w:t>
      </w:r>
      <w:r w:rsidR="00EF582F" w:rsidRPr="00EC48EC">
        <w:rPr>
          <w:rFonts w:eastAsia="Calibri"/>
          <w:sz w:val="24"/>
          <w:szCs w:val="24"/>
          <w:lang w:eastAsia="en-US"/>
        </w:rPr>
        <w:t>еатральные постановки. При посещении муниципального автономного учреждения «Культурно-досуговый центр «Океан» Корсаковского муниципального округа Сахалинской области</w:t>
      </w:r>
      <w:r w:rsidR="00EF582F" w:rsidRPr="00EC48EC">
        <w:rPr>
          <w:rFonts w:eastAsia="Calibri"/>
          <w:bCs/>
          <w:sz w:val="24"/>
          <w:szCs w:val="24"/>
          <w:lang w:eastAsia="en-US"/>
        </w:rPr>
        <w:t xml:space="preserve"> и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муниципального автономного учреждения дополнительного образования «Детская школа искусств» Корсаковского муниципального округа Сахалинской области</w:t>
      </w:r>
      <w:r w:rsidR="00EF582F" w:rsidRPr="00EC48EC">
        <w:rPr>
          <w:rFonts w:eastAsia="Calibri"/>
          <w:bCs/>
          <w:sz w:val="24"/>
          <w:szCs w:val="24"/>
          <w:lang w:eastAsia="en-US"/>
        </w:rPr>
        <w:t xml:space="preserve"> доступны бесплатные посещения на театральные постановки местных коллективов по квоте, установленной администрацией учреждений на одну постановку согласно репертуару. </w:t>
      </w:r>
      <w:r w:rsidR="00EF582F" w:rsidRPr="00EC48EC">
        <w:rPr>
          <w:rFonts w:eastAsia="Calibri"/>
          <w:sz w:val="24"/>
          <w:szCs w:val="24"/>
          <w:lang w:eastAsia="en-US"/>
        </w:rPr>
        <w:t>Сведения о квотах размещаются на официальном сайте учреждения в разделе «Участникам СВО». Количество доступных билетов для категории посетителей – «Участники СВО и члены их семей», может быть огран</w:t>
      </w:r>
      <w:r>
        <w:rPr>
          <w:rFonts w:eastAsia="Calibri"/>
          <w:sz w:val="24"/>
          <w:szCs w:val="24"/>
          <w:lang w:eastAsia="en-US"/>
        </w:rPr>
        <w:t>ичено с учетом вместимости зала;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к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онцертные мероприятия. </w:t>
      </w:r>
      <w:r w:rsidR="00EF582F" w:rsidRPr="00EC48EC">
        <w:rPr>
          <w:rFonts w:eastAsia="Calibri"/>
          <w:bCs/>
          <w:sz w:val="24"/>
          <w:szCs w:val="24"/>
          <w:lang w:eastAsia="en-US"/>
        </w:rPr>
        <w:t>При посещении концертных мероприятий 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муниципального автономного учреждения «Культурно-досуговый центр «Океан» Корсаковского муниципального округа Сахалинской области</w:t>
      </w:r>
      <w:r w:rsidR="00EF582F" w:rsidRPr="00EC48EC">
        <w:rPr>
          <w:rFonts w:eastAsia="Calibri"/>
          <w:bCs/>
          <w:sz w:val="24"/>
          <w:szCs w:val="24"/>
          <w:lang w:eastAsia="en-US"/>
        </w:rPr>
        <w:t xml:space="preserve"> и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муниципального автономного учреждения дополнительного образования «Детская школа искусств» Корсаковского муниципального округа Сахалинской области доступны бесплатные посещения на концерты и выступления местных коллективов по квоте, установленной администрацией учреждений на одно мероприятие согласно репертуару. Сведения о квотах размещаются на официальном сайте учреждения в разделе «Участникам СВО». Количество доступных билетов для категории посетителей – «Участники СВО и члены их семей», может быть огран</w:t>
      </w:r>
      <w:r>
        <w:rPr>
          <w:rFonts w:eastAsia="Calibri"/>
          <w:sz w:val="24"/>
          <w:szCs w:val="24"/>
          <w:lang w:eastAsia="en-US"/>
        </w:rPr>
        <w:t>ичено с учетом вместимости зала;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б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иблиотечные услуги. </w:t>
      </w:r>
      <w:r w:rsidR="00EF582F" w:rsidRPr="00EC48EC">
        <w:rPr>
          <w:rFonts w:eastAsia="Calibri"/>
          <w:bCs/>
          <w:sz w:val="24"/>
          <w:szCs w:val="24"/>
          <w:lang w:eastAsia="en-US"/>
        </w:rPr>
        <w:t xml:space="preserve">При посещении </w:t>
      </w:r>
      <w:r w:rsidR="00EF582F" w:rsidRPr="00EC48EC">
        <w:rPr>
          <w:rFonts w:eastAsia="Calibri"/>
          <w:sz w:val="24"/>
          <w:szCs w:val="24"/>
          <w:lang w:eastAsia="en-US"/>
        </w:rPr>
        <w:t>муниципального автономного учреждения «Корсаковская централизованная библиотечная система» Корсаковского муниципального округа Сахалинской области</w:t>
      </w:r>
      <w:r w:rsidR="00EF582F" w:rsidRPr="00EC48EC">
        <w:rPr>
          <w:rFonts w:eastAsia="Calibri"/>
          <w:bCs/>
          <w:sz w:val="24"/>
          <w:szCs w:val="24"/>
          <w:lang w:eastAsia="en-US"/>
        </w:rPr>
        <w:t xml:space="preserve"> доступно предоставление льгот на оказываемые учреждением платные услуги согласно прейскуранту</w:t>
      </w:r>
      <w:r>
        <w:rPr>
          <w:rFonts w:eastAsia="Calibri"/>
          <w:bCs/>
          <w:sz w:val="24"/>
          <w:szCs w:val="24"/>
          <w:lang w:eastAsia="en-US"/>
        </w:rPr>
        <w:t>;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ыставки и экспозиции народного творчества. </w:t>
      </w:r>
      <w:r w:rsidR="00EF582F" w:rsidRPr="00EC48EC">
        <w:rPr>
          <w:rFonts w:eastAsia="Calibri"/>
          <w:bCs/>
          <w:sz w:val="24"/>
          <w:szCs w:val="24"/>
          <w:lang w:eastAsia="en-US"/>
        </w:rPr>
        <w:t>При посещении выставок и экспозиций народного творчества Учреждений обеспечивается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доступность бесплатного посещения на постоянные экспозиции и временные выставки в любое время в соответствии с режимом работы учреждений культуры без учета дополнительных услуг (мастер классы, экскурсионное обслуживание и т.д.).</w:t>
      </w:r>
    </w:p>
    <w:p w:rsidR="00EF582F" w:rsidRPr="00EC48EC" w:rsidRDefault="00E064C3" w:rsidP="00E064C3">
      <w:pPr>
        <w:spacing w:after="160" w:line="256" w:lineRule="auto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2.2 </w:t>
      </w:r>
      <w:r w:rsidR="00EF582F" w:rsidRPr="00EC48EC">
        <w:rPr>
          <w:rFonts w:eastAsia="Calibri"/>
          <w:sz w:val="24"/>
          <w:szCs w:val="24"/>
          <w:lang w:eastAsia="en-US"/>
        </w:rPr>
        <w:t>Порядок установления квоты для участников СВО и членов их семей при проведении мероприятий в условиях ограничений вместимости зала</w:t>
      </w:r>
      <w:r>
        <w:rPr>
          <w:rFonts w:eastAsia="Calibri"/>
          <w:sz w:val="24"/>
          <w:szCs w:val="24"/>
          <w:lang w:eastAsia="en-US"/>
        </w:rPr>
        <w:t>.</w:t>
      </w:r>
    </w:p>
    <w:p w:rsidR="00EF582F" w:rsidRPr="00EC48EC" w:rsidRDefault="00EF582F" w:rsidP="00E064C3">
      <w:pPr>
        <w:spacing w:after="1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>Квота (количество мест) для участников СВО и членов их семей устанавливается на одно мероприятие исходя из средней востребованности услуг Учреждения со стороны рассматриваемой категории посетителей, согласно репертуару.</w:t>
      </w:r>
    </w:p>
    <w:p w:rsidR="00EF582F" w:rsidRPr="00EC48EC" w:rsidRDefault="00E064C3" w:rsidP="00E064C3">
      <w:pPr>
        <w:spacing w:after="160" w:line="256" w:lineRule="auto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2.3. </w:t>
      </w:r>
      <w:r w:rsidR="00EF582F" w:rsidRPr="00EC48EC">
        <w:rPr>
          <w:rFonts w:eastAsia="Calibri"/>
          <w:sz w:val="24"/>
          <w:szCs w:val="24"/>
          <w:lang w:eastAsia="en-US"/>
        </w:rPr>
        <w:t>Документы, подтверждающие право на посещение мероприятий в сфере культуры: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д</w:t>
      </w:r>
      <w:r w:rsidR="00EF582F" w:rsidRPr="00EC48EC">
        <w:rPr>
          <w:rFonts w:eastAsia="Calibri"/>
          <w:sz w:val="24"/>
          <w:szCs w:val="24"/>
          <w:lang w:eastAsia="en-US"/>
        </w:rPr>
        <w:t>ля участников СВО – документ, удостоверяющий личность посетителя; справка об участии в СВО (Приложение № 1);</w:t>
      </w:r>
    </w:p>
    <w:p w:rsidR="00552428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д</w:t>
      </w:r>
      <w:r w:rsidR="00EF582F" w:rsidRPr="00EC48EC">
        <w:rPr>
          <w:rFonts w:eastAsia="Calibri"/>
          <w:sz w:val="24"/>
          <w:szCs w:val="24"/>
          <w:lang w:eastAsia="en-US"/>
        </w:rPr>
        <w:t>ля членов семьи участника СВО – справка, подтверждающая, что гражданин действительно является членом семьи участника СВО (Приложение № 2); документ, подтверждающий родство с участником СВО (свидетельство о браке, свидетельство о рождении, документ, подтверждающий опеку (акт органа опеки об опекунстве); удостоверение члена семьи пог</w:t>
      </w:r>
      <w:r>
        <w:rPr>
          <w:rFonts w:eastAsia="Calibri"/>
          <w:sz w:val="24"/>
          <w:szCs w:val="24"/>
          <w:lang w:eastAsia="en-US"/>
        </w:rPr>
        <w:t>ибшего ветерана боевых действий;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</w:t>
      </w:r>
      <w:r w:rsidR="00EF582F" w:rsidRPr="00EC48EC">
        <w:rPr>
          <w:rFonts w:eastAsia="Calibri"/>
          <w:sz w:val="24"/>
          <w:szCs w:val="24"/>
          <w:lang w:eastAsia="en-US"/>
        </w:rPr>
        <w:t>ной документ, установленный законодательством Российской Федерации или Сахалинской области, а также актами органов местного самоуправления Сахалинской области.</w:t>
      </w:r>
    </w:p>
    <w:p w:rsidR="00EF582F" w:rsidRPr="00EC48EC" w:rsidRDefault="00EF582F" w:rsidP="00EF582F">
      <w:pPr>
        <w:spacing w:after="1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>Место получения документа: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 г</w:t>
      </w:r>
      <w:r w:rsidR="00EF582F" w:rsidRPr="00EC48EC">
        <w:rPr>
          <w:rFonts w:eastAsia="Calibri"/>
          <w:sz w:val="24"/>
          <w:szCs w:val="24"/>
          <w:lang w:eastAsia="en-US"/>
        </w:rPr>
        <w:t>ражданин, находящийся на службе, может обратиться за справкой к</w:t>
      </w:r>
      <w:r>
        <w:rPr>
          <w:rFonts w:eastAsia="Calibri"/>
          <w:sz w:val="24"/>
          <w:szCs w:val="24"/>
          <w:lang w:eastAsia="en-US"/>
        </w:rPr>
        <w:t> командиру своей воинской части;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г</w:t>
      </w:r>
      <w:r w:rsidR="00EF582F" w:rsidRPr="00EC48EC">
        <w:rPr>
          <w:rFonts w:eastAsia="Calibri"/>
          <w:sz w:val="24"/>
          <w:szCs w:val="24"/>
          <w:lang w:eastAsia="en-US"/>
        </w:rPr>
        <w:t>ражданин, который уже уволился с военной службы, может обратиться за справкой в военный комис</w:t>
      </w:r>
      <w:r>
        <w:rPr>
          <w:rFonts w:eastAsia="Calibri"/>
          <w:sz w:val="24"/>
          <w:szCs w:val="24"/>
          <w:lang w:eastAsia="en-US"/>
        </w:rPr>
        <w:t>сариат по месту воинского учета;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ч</w:t>
      </w:r>
      <w:r w:rsidR="00EF582F" w:rsidRPr="00EC48EC">
        <w:rPr>
          <w:rFonts w:eastAsia="Calibri"/>
          <w:sz w:val="24"/>
          <w:szCs w:val="24"/>
          <w:lang w:eastAsia="en-US"/>
        </w:rPr>
        <w:t>лены семьи участника СВО могут получить соответствующие справки у командира воинской части в составе которой участник СВО направлен на службу либо в военном комиссариате по месту отпр</w:t>
      </w:r>
      <w:r>
        <w:rPr>
          <w:rFonts w:eastAsia="Calibri"/>
          <w:sz w:val="24"/>
          <w:szCs w:val="24"/>
          <w:lang w:eastAsia="en-US"/>
        </w:rPr>
        <w:t>авления на службу участника СВО.</w:t>
      </w:r>
    </w:p>
    <w:p w:rsidR="00EF582F" w:rsidRPr="00EC48EC" w:rsidRDefault="00EF582F" w:rsidP="00E064C3">
      <w:pPr>
        <w:spacing w:after="1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>Учреждение культуры вправе отказать в бесплатном посещении мероприятия в случае: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не предоставления необходимых документов или предоставления документов не в полном объеме;</w:t>
      </w:r>
    </w:p>
    <w:p w:rsidR="00EF582F" w:rsidRPr="00EC48EC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несоответствия лица, обратившегося в учреждение, категориям Получателей поддержки.</w:t>
      </w:r>
    </w:p>
    <w:p w:rsidR="00EF582F" w:rsidRDefault="00E064C3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EF582F" w:rsidRPr="00EC48EC">
        <w:rPr>
          <w:rFonts w:eastAsia="Calibri"/>
          <w:sz w:val="24"/>
          <w:szCs w:val="24"/>
          <w:lang w:eastAsia="en-US"/>
        </w:rPr>
        <w:t>отсутствия мест для размещения посетителей (при ограничении мероприятия вместимостью зала).</w:t>
      </w:r>
    </w:p>
    <w:p w:rsidR="007741F7" w:rsidRPr="00EC48EC" w:rsidRDefault="007741F7" w:rsidP="00E064C3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F582F" w:rsidRPr="00EC48EC" w:rsidRDefault="007741F7" w:rsidP="007741F7">
      <w:pPr>
        <w:spacing w:after="160" w:line="256" w:lineRule="auto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 w:rsidR="00EF582F" w:rsidRPr="00EC48EC">
        <w:rPr>
          <w:rFonts w:eastAsia="Calibri"/>
          <w:sz w:val="24"/>
          <w:szCs w:val="24"/>
          <w:lang w:eastAsia="en-US"/>
        </w:rPr>
        <w:t>Порядок предоставления мер поддержки участникам СВО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F582F" w:rsidRPr="00EC48EC">
        <w:rPr>
          <w:rFonts w:eastAsia="Calibri"/>
          <w:sz w:val="24"/>
          <w:szCs w:val="24"/>
          <w:lang w:eastAsia="en-US"/>
        </w:rPr>
        <w:t>и членам их семей</w:t>
      </w:r>
    </w:p>
    <w:p w:rsidR="00EF582F" w:rsidRDefault="00EF582F" w:rsidP="007741F7">
      <w:pPr>
        <w:spacing w:after="1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>Бесплатные билеты предоставляются участникам СВО и/или членам их семей на основании соответствующих документов, в рамках установленных квот, непосредственно при обращении Получателя поддержки: в кассах учреждений, иных местах реализации билетов, либо согласно спискам поданным региональным отделением Государственного Фонда «Защитники Отечества», военными комиссариатами и командованием воинских частей.</w:t>
      </w:r>
    </w:p>
    <w:p w:rsidR="007741F7" w:rsidRPr="00EC48EC" w:rsidRDefault="007741F7" w:rsidP="007741F7">
      <w:pPr>
        <w:spacing w:after="1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</w:pPr>
    </w:p>
    <w:p w:rsidR="00EF582F" w:rsidRPr="00EC48EC" w:rsidRDefault="007741F7" w:rsidP="007741F7">
      <w:pPr>
        <w:spacing w:after="160" w:line="256" w:lineRule="auto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 w:rsidR="00EF582F" w:rsidRPr="00EC48EC">
        <w:rPr>
          <w:rFonts w:eastAsia="Calibri"/>
          <w:sz w:val="24"/>
          <w:szCs w:val="24"/>
          <w:lang w:eastAsia="en-US"/>
        </w:rPr>
        <w:t>Взаимодействие по вопросам предоставления мер поддержки и информационное освещение</w:t>
      </w:r>
    </w:p>
    <w:p w:rsidR="00EF582F" w:rsidRPr="00EC48EC" w:rsidRDefault="007741F7" w:rsidP="007741F7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</w:t>
      </w:r>
      <w:r w:rsidR="00EF582F" w:rsidRPr="00EC48EC">
        <w:rPr>
          <w:rFonts w:eastAsia="Calibri"/>
          <w:sz w:val="24"/>
          <w:szCs w:val="24"/>
          <w:lang w:eastAsia="en-US"/>
        </w:rPr>
        <w:t>о вопросам предоставления мер поддержки участникам СВО и членам их семей учреждениям культуры необходимо осуществлять взаимодействие с региональными отделениями Государственного Фонда «Защитники Отечества», военными комиссариатами и командованиями воинских частей, имеющих сведения об у</w:t>
      </w:r>
      <w:r>
        <w:rPr>
          <w:rFonts w:eastAsia="Calibri"/>
          <w:sz w:val="24"/>
          <w:szCs w:val="24"/>
          <w:lang w:eastAsia="en-US"/>
        </w:rPr>
        <w:t>частниках СВО и членах их семей;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</w:t>
      </w:r>
    </w:p>
    <w:p w:rsidR="00EF582F" w:rsidRPr="00EC48EC" w:rsidRDefault="007741F7" w:rsidP="007741F7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</w:t>
      </w:r>
      <w:r w:rsidR="00EF582F" w:rsidRPr="00EC48EC">
        <w:rPr>
          <w:rFonts w:eastAsia="Calibri"/>
          <w:sz w:val="24"/>
          <w:szCs w:val="24"/>
          <w:lang w:eastAsia="en-US"/>
        </w:rPr>
        <w:t>орядок взаимодействия с региональными отделениями Государственного Фонда «Защитники Отечества», военными комиссариатами и командованием воинских частей устанавливается непосредственно учреждением по согласованию с указанн</w:t>
      </w:r>
      <w:r>
        <w:rPr>
          <w:rFonts w:eastAsia="Calibri"/>
          <w:sz w:val="24"/>
          <w:szCs w:val="24"/>
          <w:lang w:eastAsia="en-US"/>
        </w:rPr>
        <w:t>ыми организациями;</w:t>
      </w:r>
      <w:r w:rsidR="00EF582F" w:rsidRPr="00EC48EC">
        <w:rPr>
          <w:rFonts w:eastAsia="Calibri"/>
          <w:sz w:val="24"/>
          <w:szCs w:val="24"/>
          <w:lang w:eastAsia="en-US"/>
        </w:rPr>
        <w:t xml:space="preserve"> </w:t>
      </w:r>
    </w:p>
    <w:p w:rsidR="00EF582F" w:rsidRDefault="007741F7" w:rsidP="007741F7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</w:t>
      </w:r>
      <w:r w:rsidR="00EF582F" w:rsidRPr="00EC48EC">
        <w:rPr>
          <w:rFonts w:eastAsia="Calibri"/>
          <w:sz w:val="24"/>
          <w:szCs w:val="24"/>
          <w:lang w:eastAsia="en-US"/>
        </w:rPr>
        <w:t>нформация о мероприятиях, датах и местах их проведения, адресах организаций культуры и их репертуаре, необходимо размещать на официальном сайте учреждения, билетных кассах или иных местах реализации билетов, а также направлять в рамках взаимодействия в региональные отделения Государственного фонда «Защитники Отечества», военные комиссариаты, командованию воинских частей.</w:t>
      </w:r>
    </w:p>
    <w:p w:rsidR="007741F7" w:rsidRPr="00EC48EC" w:rsidRDefault="007741F7" w:rsidP="007741F7">
      <w:pPr>
        <w:spacing w:after="1" w:line="25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F582F" w:rsidRPr="00EC48EC" w:rsidRDefault="007741F7" w:rsidP="007741F7">
      <w:pPr>
        <w:spacing w:after="1" w:line="256" w:lineRule="auto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</w:t>
      </w:r>
      <w:r w:rsidR="00EF582F" w:rsidRPr="00EC48EC">
        <w:rPr>
          <w:rFonts w:eastAsia="Calibri"/>
          <w:sz w:val="24"/>
          <w:szCs w:val="24"/>
          <w:lang w:eastAsia="en-US"/>
        </w:rPr>
        <w:t>Иные вопросы Регламента</w:t>
      </w:r>
    </w:p>
    <w:p w:rsidR="00CB2F25" w:rsidRPr="00EC48EC" w:rsidRDefault="00EF582F" w:rsidP="007741F7">
      <w:pPr>
        <w:spacing w:after="1"/>
        <w:ind w:firstLine="709"/>
        <w:contextualSpacing/>
        <w:jc w:val="both"/>
        <w:outlineLvl w:val="1"/>
        <w:rPr>
          <w:rFonts w:eastAsia="Calibri"/>
          <w:sz w:val="24"/>
          <w:szCs w:val="24"/>
          <w:lang w:eastAsia="en-US"/>
        </w:rPr>
        <w:sectPr w:rsidR="00CB2F25" w:rsidRPr="00EC48EC" w:rsidSect="00CB2F25">
          <w:pgSz w:w="11907" w:h="16840"/>
          <w:pgMar w:top="1134" w:right="708" w:bottom="1418" w:left="1701" w:header="567" w:footer="1021" w:gutter="0"/>
          <w:pgNumType w:start="2" w:chapStyle="1"/>
          <w:cols w:space="720"/>
          <w:titlePg/>
        </w:sectPr>
      </w:pPr>
      <w:r w:rsidRPr="00EC48EC">
        <w:rPr>
          <w:rFonts w:eastAsia="Calibri"/>
          <w:sz w:val="24"/>
          <w:szCs w:val="24"/>
          <w:lang w:eastAsia="en-US"/>
        </w:rPr>
        <w:t>Учреждения вправе устанавливать дополнительные меры поддержки и условия их предоставления, не предусмотренные Регламентом, обеспечивая единый порядок предоставления таких мер, не противоречащий законодательству Российской Федерации и Сахалинской области, а также требованиям актов органов местного самоуправления</w:t>
      </w:r>
      <w:r w:rsidR="00CB2F25" w:rsidRPr="00EC48EC">
        <w:rPr>
          <w:rFonts w:eastAsia="Calibri"/>
          <w:sz w:val="24"/>
          <w:szCs w:val="24"/>
          <w:lang w:eastAsia="en-US"/>
        </w:rPr>
        <w:t xml:space="preserve"> Сахалинской области</w:t>
      </w:r>
      <w:r w:rsidRPr="00EC48EC">
        <w:rPr>
          <w:rFonts w:eastAsia="Calibri"/>
          <w:sz w:val="24"/>
          <w:szCs w:val="24"/>
          <w:lang w:eastAsia="en-US"/>
        </w:rPr>
        <w:t>.</w:t>
      </w:r>
    </w:p>
    <w:p w:rsidR="00EF582F" w:rsidRPr="00EC48EC" w:rsidRDefault="00EF582F" w:rsidP="00EF582F">
      <w:pPr>
        <w:spacing w:after="1"/>
        <w:ind w:left="5812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lastRenderedPageBreak/>
        <w:t>Приложение № 1</w:t>
      </w:r>
    </w:p>
    <w:p w:rsidR="00EF582F" w:rsidRPr="00EC48EC" w:rsidRDefault="00EF582F" w:rsidP="00EF582F">
      <w:pPr>
        <w:spacing w:after="1"/>
        <w:ind w:left="5812"/>
        <w:jc w:val="right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 xml:space="preserve">к регламенту мер поддержки участников специальной военной операции и членов их семей в сфере культуры на территории </w:t>
      </w:r>
      <w:r w:rsidR="00EC48EC">
        <w:rPr>
          <w:rFonts w:eastAsia="Calibri"/>
          <w:sz w:val="24"/>
          <w:szCs w:val="24"/>
          <w:lang w:eastAsia="en-US"/>
        </w:rPr>
        <w:t>Корсаковского муниципального округа</w:t>
      </w:r>
    </w:p>
    <w:p w:rsidR="00EF582F" w:rsidRPr="00EC48EC" w:rsidRDefault="00EF582F" w:rsidP="00EF582F">
      <w:pPr>
        <w:spacing w:after="1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EF582F" w:rsidRPr="00EC48EC" w:rsidRDefault="00EF582F" w:rsidP="00EF582F">
      <w:pPr>
        <w:widowControl w:val="0"/>
        <w:tabs>
          <w:tab w:val="left" w:pos="2314"/>
          <w:tab w:val="left" w:pos="3553"/>
          <w:tab w:val="left" w:pos="4361"/>
          <w:tab w:val="left" w:pos="6089"/>
          <w:tab w:val="left" w:pos="7996"/>
        </w:tabs>
        <w:autoSpaceDE w:val="0"/>
        <w:autoSpaceDN w:val="0"/>
        <w:spacing w:before="60"/>
        <w:ind w:left="23" w:right="50" w:firstLine="851"/>
        <w:jc w:val="center"/>
        <w:outlineLvl w:val="0"/>
        <w:rPr>
          <w:bCs/>
          <w:sz w:val="24"/>
          <w:szCs w:val="24"/>
          <w:lang w:eastAsia="en-US"/>
        </w:rPr>
      </w:pPr>
      <w:r w:rsidRPr="00EC48EC">
        <w:rPr>
          <w:bCs/>
          <w:spacing w:val="-2"/>
          <w:sz w:val="24"/>
          <w:szCs w:val="24"/>
          <w:lang w:eastAsia="en-US"/>
        </w:rPr>
        <w:t>Рекомендуемый образец</w:t>
      </w:r>
    </w:p>
    <w:p w:rsidR="00EF582F" w:rsidRPr="00EC48EC" w:rsidRDefault="00EF582F" w:rsidP="00EF582F">
      <w:pPr>
        <w:widowControl w:val="0"/>
        <w:tabs>
          <w:tab w:val="left" w:pos="2314"/>
          <w:tab w:val="left" w:pos="3553"/>
          <w:tab w:val="left" w:pos="4361"/>
          <w:tab w:val="left" w:pos="6089"/>
          <w:tab w:val="left" w:pos="7996"/>
        </w:tabs>
        <w:autoSpaceDE w:val="0"/>
        <w:autoSpaceDN w:val="0"/>
        <w:spacing w:before="60"/>
        <w:ind w:left="23" w:right="50" w:firstLine="851"/>
        <w:jc w:val="center"/>
        <w:outlineLvl w:val="0"/>
        <w:rPr>
          <w:bCs/>
          <w:sz w:val="24"/>
          <w:szCs w:val="24"/>
          <w:lang w:eastAsia="en-US"/>
        </w:rPr>
      </w:pPr>
      <w:r w:rsidRPr="00EC48EC">
        <w:rPr>
          <w:bCs/>
          <w:spacing w:val="-4"/>
          <w:sz w:val="24"/>
          <w:szCs w:val="24"/>
          <w:lang w:eastAsia="en-US"/>
        </w:rPr>
        <w:t>(</w:t>
      </w:r>
      <w:r w:rsidRPr="00EC48EC">
        <w:rPr>
          <w:bCs/>
          <w:spacing w:val="-2"/>
          <w:sz w:val="24"/>
          <w:szCs w:val="24"/>
          <w:lang w:eastAsia="en-US"/>
        </w:rPr>
        <w:t>участников специальной военной операции)</w:t>
      </w:r>
    </w:p>
    <w:p w:rsidR="00EF582F" w:rsidRPr="00EC48EC" w:rsidRDefault="00EF582F" w:rsidP="00EF582F">
      <w:pPr>
        <w:widowControl w:val="0"/>
        <w:autoSpaceDE w:val="0"/>
        <w:autoSpaceDN w:val="0"/>
        <w:spacing w:before="24"/>
        <w:ind w:left="23" w:firstLine="851"/>
        <w:jc w:val="both"/>
        <w:rPr>
          <w:rFonts w:eastAsia="Microsoft Sans Serif"/>
          <w:sz w:val="24"/>
          <w:szCs w:val="24"/>
          <w:lang w:eastAsia="en-US"/>
        </w:rPr>
      </w:pPr>
    </w:p>
    <w:p w:rsidR="00EF582F" w:rsidRPr="00EC48EC" w:rsidRDefault="00EF582F" w:rsidP="00EF582F">
      <w:pPr>
        <w:widowControl w:val="0"/>
        <w:autoSpaceDE w:val="0"/>
        <w:autoSpaceDN w:val="0"/>
        <w:ind w:left="23" w:right="7060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Угловой</w:t>
      </w:r>
      <w:r w:rsidRPr="00EC48EC">
        <w:rPr>
          <w:rFonts w:eastAsia="Microsoft Sans Serif"/>
          <w:spacing w:val="-19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lang w:eastAsia="en-US"/>
        </w:rPr>
        <w:t xml:space="preserve">штамп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>воинской</w:t>
      </w:r>
      <w:r w:rsidRPr="00EC48EC"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4"/>
          <w:sz w:val="24"/>
          <w:szCs w:val="24"/>
          <w:lang w:eastAsia="en-US"/>
        </w:rPr>
        <w:t>части</w:t>
      </w:r>
    </w:p>
    <w:p w:rsidR="00EF582F" w:rsidRPr="00EC48EC" w:rsidRDefault="00EF582F" w:rsidP="00EF582F">
      <w:pPr>
        <w:widowControl w:val="0"/>
        <w:autoSpaceDE w:val="0"/>
        <w:autoSpaceDN w:val="0"/>
        <w:spacing w:before="15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(военного комиссариата)</w:t>
      </w:r>
    </w:p>
    <w:p w:rsidR="00EF582F" w:rsidRPr="00EC48EC" w:rsidRDefault="00EF582F" w:rsidP="00EF582F">
      <w:pPr>
        <w:widowControl w:val="0"/>
        <w:autoSpaceDE w:val="0"/>
        <w:autoSpaceDN w:val="0"/>
        <w:spacing w:before="15"/>
        <w:ind w:firstLine="851"/>
        <w:jc w:val="both"/>
        <w:rPr>
          <w:rFonts w:eastAsia="Microsoft Sans Serif"/>
          <w:sz w:val="24"/>
          <w:szCs w:val="24"/>
          <w:lang w:eastAsia="en-US"/>
        </w:rPr>
      </w:pPr>
    </w:p>
    <w:p w:rsidR="00EF582F" w:rsidRPr="00EC48EC" w:rsidRDefault="00EF582F" w:rsidP="00EF582F">
      <w:pPr>
        <w:spacing w:after="160"/>
        <w:ind w:right="12" w:firstLine="851"/>
        <w:jc w:val="center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color w:val="25282E"/>
          <w:sz w:val="24"/>
          <w:szCs w:val="24"/>
          <w:lang w:eastAsia="en-US"/>
        </w:rPr>
        <w:t>С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П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Р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А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В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К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pacing w:val="-10"/>
          <w:sz w:val="24"/>
          <w:szCs w:val="24"/>
          <w:lang w:eastAsia="en-US"/>
        </w:rPr>
        <w:t>А</w:t>
      </w:r>
    </w:p>
    <w:p w:rsidR="00EF582F" w:rsidRPr="00EC48EC" w:rsidRDefault="00EF582F" w:rsidP="00EF582F">
      <w:pPr>
        <w:widowControl w:val="0"/>
        <w:autoSpaceDE w:val="0"/>
        <w:autoSpaceDN w:val="0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pacing w:val="-2"/>
          <w:sz w:val="24"/>
          <w:szCs w:val="24"/>
          <w:lang w:eastAsia="en-US"/>
        </w:rPr>
        <w:t>Выдана_______________________________________________________________________</w:t>
      </w:r>
      <w:r w:rsidRPr="00EC48EC">
        <w:rPr>
          <w:rFonts w:eastAsia="Microsoft Sans Serif"/>
          <w:spacing w:val="-10"/>
          <w:sz w:val="24"/>
          <w:szCs w:val="24"/>
          <w:lang w:eastAsia="en-US"/>
        </w:rPr>
        <w:t>,</w:t>
      </w:r>
    </w:p>
    <w:p w:rsidR="00EF582F" w:rsidRPr="00EC48EC" w:rsidRDefault="00EF582F" w:rsidP="00EF582F">
      <w:pPr>
        <w:widowControl w:val="0"/>
        <w:autoSpaceDE w:val="0"/>
        <w:autoSpaceDN w:val="0"/>
        <w:spacing w:before="19" w:line="360" w:lineRule="auto"/>
        <w:ind w:right="655" w:firstLine="851"/>
        <w:jc w:val="center"/>
        <w:rPr>
          <w:rFonts w:eastAsia="Microsoft Sans Serif"/>
          <w:szCs w:val="24"/>
          <w:lang w:eastAsia="en-US"/>
        </w:rPr>
      </w:pPr>
      <w:r w:rsidRPr="00EC48EC">
        <w:rPr>
          <w:rFonts w:eastAsia="Microsoft Sans Serif"/>
          <w:szCs w:val="24"/>
          <w:lang w:eastAsia="en-US"/>
        </w:rPr>
        <w:t>(фамилия,</w:t>
      </w:r>
      <w:r w:rsidRPr="00EC48EC">
        <w:rPr>
          <w:rFonts w:eastAsia="Microsoft Sans Serif"/>
          <w:spacing w:val="-14"/>
          <w:szCs w:val="24"/>
          <w:lang w:eastAsia="en-US"/>
        </w:rPr>
        <w:t xml:space="preserve"> </w:t>
      </w:r>
      <w:r w:rsidRPr="00EC48EC">
        <w:rPr>
          <w:rFonts w:eastAsia="Microsoft Sans Serif"/>
          <w:szCs w:val="24"/>
          <w:lang w:eastAsia="en-US"/>
        </w:rPr>
        <w:t>имя,</w:t>
      </w:r>
      <w:r w:rsidRPr="00EC48EC">
        <w:rPr>
          <w:rFonts w:eastAsia="Microsoft Sans Serif"/>
          <w:spacing w:val="-1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2"/>
          <w:szCs w:val="24"/>
          <w:lang w:eastAsia="en-US"/>
        </w:rPr>
        <w:t>отчество)</w:t>
      </w:r>
    </w:p>
    <w:p w:rsidR="00EF582F" w:rsidRPr="00EC48EC" w:rsidRDefault="00EF582F" w:rsidP="00EF582F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spacing w:before="211"/>
        <w:ind w:left="23" w:right="44" w:hanging="23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паспорт</w:t>
      </w:r>
      <w:r w:rsidRPr="00EC48EC">
        <w:rPr>
          <w:rFonts w:eastAsia="Microsoft Sans Serif"/>
          <w:spacing w:val="77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u w:val="single"/>
          <w:lang w:eastAsia="en-US"/>
        </w:rPr>
        <w:tab/>
      </w:r>
      <w:r w:rsidRPr="00EC48EC">
        <w:rPr>
          <w:rFonts w:eastAsia="Microsoft Sans Serif"/>
          <w:sz w:val="24"/>
          <w:szCs w:val="24"/>
          <w:lang w:eastAsia="en-US"/>
        </w:rPr>
        <w:t>,</w:t>
      </w:r>
      <w:r w:rsidRPr="00EC48EC">
        <w:rPr>
          <w:rFonts w:eastAsia="Microsoft Sans Serif"/>
          <w:spacing w:val="77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u w:val="single"/>
          <w:lang w:eastAsia="en-US"/>
        </w:rPr>
        <w:tab/>
      </w:r>
      <w:r w:rsidRPr="00EC48EC">
        <w:rPr>
          <w:rFonts w:eastAsia="Microsoft Sans Serif"/>
          <w:spacing w:val="-10"/>
          <w:sz w:val="24"/>
          <w:szCs w:val="24"/>
          <w:lang w:eastAsia="en-US"/>
        </w:rPr>
        <w:t>,</w:t>
      </w:r>
      <w:r w:rsidRPr="00EC48EC">
        <w:rPr>
          <w:rFonts w:eastAsia="Microsoft Sans Serif"/>
          <w:sz w:val="24"/>
          <w:szCs w:val="24"/>
          <w:lang w:eastAsia="en-US"/>
        </w:rPr>
        <w:t xml:space="preserve"> в</w:t>
      </w:r>
      <w:r w:rsidRPr="00EC48EC">
        <w:rPr>
          <w:rFonts w:eastAsia="Microsoft Sans Serif"/>
          <w:spacing w:val="15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lang w:eastAsia="en-US"/>
        </w:rPr>
        <w:t xml:space="preserve">том, что он </w:t>
      </w:r>
    </w:p>
    <w:p w:rsidR="00EF582F" w:rsidRPr="00EC48EC" w:rsidRDefault="00EF582F" w:rsidP="00EF582F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spacing w:line="360" w:lineRule="auto"/>
        <w:ind w:left="23" w:right="45" w:firstLine="851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 xml:space="preserve">            </w:t>
      </w:r>
      <w:r w:rsidRPr="00EC48EC">
        <w:rPr>
          <w:rFonts w:eastAsia="Microsoft Sans Serif"/>
          <w:szCs w:val="24"/>
          <w:lang w:eastAsia="en-US"/>
        </w:rPr>
        <w:t>(серия,</w:t>
      </w:r>
      <w:r w:rsidRPr="00EC48EC">
        <w:rPr>
          <w:rFonts w:eastAsia="Microsoft Sans Serif"/>
          <w:spacing w:val="-7"/>
          <w:szCs w:val="24"/>
          <w:lang w:eastAsia="en-US"/>
        </w:rPr>
        <w:t xml:space="preserve"> </w:t>
      </w:r>
      <w:proofErr w:type="gramStart"/>
      <w:r w:rsidRPr="00EC48EC">
        <w:rPr>
          <w:rFonts w:eastAsia="Microsoft Sans Serif"/>
          <w:spacing w:val="-2"/>
          <w:szCs w:val="24"/>
          <w:lang w:eastAsia="en-US"/>
        </w:rPr>
        <w:t>номер</w:t>
      </w:r>
      <w:r w:rsidRPr="00EC48EC">
        <w:rPr>
          <w:rFonts w:eastAsia="Microsoft Sans Serif"/>
          <w:spacing w:val="-2"/>
          <w:sz w:val="22"/>
          <w:szCs w:val="24"/>
          <w:lang w:eastAsia="en-US"/>
        </w:rPr>
        <w:t>)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 xml:space="preserve">   </w:t>
      </w:r>
      <w:proofErr w:type="gramEnd"/>
      <w:r w:rsidRPr="00EC48EC">
        <w:rPr>
          <w:rFonts w:eastAsia="Microsoft Sans Serif"/>
          <w:spacing w:val="-2"/>
          <w:sz w:val="24"/>
          <w:szCs w:val="24"/>
          <w:lang w:eastAsia="en-US"/>
        </w:rPr>
        <w:t xml:space="preserve">                 </w:t>
      </w:r>
      <w:r w:rsidRPr="00EC48EC">
        <w:rPr>
          <w:rFonts w:eastAsia="Microsoft Sans Serif"/>
          <w:spacing w:val="-2"/>
          <w:szCs w:val="24"/>
          <w:lang w:eastAsia="en-US"/>
        </w:rPr>
        <w:t>(дата выдачи, кем выдан)</w:t>
      </w:r>
      <w:r w:rsidRPr="00EC48EC">
        <w:rPr>
          <w:rFonts w:eastAsia="Microsoft Sans Serif"/>
          <w:sz w:val="24"/>
          <w:szCs w:val="24"/>
          <w:lang w:eastAsia="en-US"/>
        </w:rPr>
        <w:t xml:space="preserve"> </w:t>
      </w:r>
    </w:p>
    <w:p w:rsidR="00EF582F" w:rsidRPr="00EC48EC" w:rsidRDefault="00EF582F" w:rsidP="00EF582F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ind w:left="23" w:right="45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(она) действительно проходит (проходил, проходила) военную службу (службу), работает (работал, работала) в Вооруженных Силах Российской Федерации (Министерстве обороны Российской Федерации)</w:t>
      </w:r>
    </w:p>
    <w:p w:rsidR="007741F7" w:rsidRDefault="007741F7" w:rsidP="00EF582F">
      <w:pPr>
        <w:spacing w:after="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______________________________________________________________________________________________</w:t>
      </w:r>
    </w:p>
    <w:p w:rsidR="00EF582F" w:rsidRPr="00EC48EC" w:rsidRDefault="00EF582F" w:rsidP="00EF582F">
      <w:pPr>
        <w:spacing w:after="1"/>
        <w:jc w:val="both"/>
        <w:rPr>
          <w:rFonts w:eastAsia="Calibri"/>
          <w:szCs w:val="24"/>
          <w:lang w:eastAsia="en-US"/>
        </w:rPr>
      </w:pPr>
      <w:r w:rsidRPr="00EC48EC">
        <w:rPr>
          <w:rFonts w:eastAsia="Calibri"/>
          <w:szCs w:val="24"/>
          <w:lang w:eastAsia="en-US"/>
        </w:rPr>
        <w:t>(по контракту, служебному контракту, мобилизации, трудовому договору, контракту о добровольном содействии в выполнении задач, возложенных на Вооруженные Силы Российской Федерации)</w:t>
      </w:r>
    </w:p>
    <w:p w:rsidR="00EF582F" w:rsidRPr="00EC48EC" w:rsidRDefault="00EF582F" w:rsidP="00EF582F">
      <w:pPr>
        <w:widowControl w:val="0"/>
        <w:tabs>
          <w:tab w:val="left" w:pos="2517"/>
          <w:tab w:val="left" w:pos="4464"/>
          <w:tab w:val="left" w:pos="7066"/>
          <w:tab w:val="left" w:pos="8557"/>
        </w:tabs>
        <w:autoSpaceDE w:val="0"/>
        <w:autoSpaceDN w:val="0"/>
        <w:spacing w:before="19"/>
        <w:ind w:right="38"/>
        <w:jc w:val="both"/>
        <w:rPr>
          <w:rFonts w:eastAsia="Microsoft Sans Serif"/>
          <w:sz w:val="10"/>
          <w:szCs w:val="24"/>
          <w:lang w:eastAsia="en-US"/>
        </w:rPr>
      </w:pPr>
    </w:p>
    <w:p w:rsidR="00EF582F" w:rsidRPr="00EC48EC" w:rsidRDefault="00EF582F" w:rsidP="00EF582F">
      <w:pPr>
        <w:widowControl w:val="0"/>
        <w:tabs>
          <w:tab w:val="left" w:pos="2517"/>
          <w:tab w:val="left" w:pos="4464"/>
          <w:tab w:val="left" w:pos="7066"/>
          <w:tab w:val="left" w:pos="8557"/>
        </w:tabs>
        <w:autoSpaceDE w:val="0"/>
        <w:autoSpaceDN w:val="0"/>
        <w:spacing w:before="19"/>
        <w:ind w:right="38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 xml:space="preserve">и имеет право на реализацию (получение) мер правовой и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>социальной</w:t>
      </w:r>
      <w:r w:rsidRPr="00EC48EC">
        <w:rPr>
          <w:rFonts w:eastAsia="Microsoft Sans Serif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>защиты</w:t>
      </w:r>
      <w:r w:rsidRPr="00EC48EC">
        <w:rPr>
          <w:rFonts w:eastAsia="Microsoft Sans Serif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>(поддержки),</w:t>
      </w:r>
      <w:r w:rsidRPr="00EC48EC">
        <w:rPr>
          <w:rFonts w:eastAsia="Microsoft Sans Serif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 xml:space="preserve">установленных </w:t>
      </w:r>
      <w:r w:rsidRPr="00EC48EC">
        <w:rPr>
          <w:rFonts w:eastAsia="Microsoft Sans Serif"/>
          <w:sz w:val="24"/>
          <w:szCs w:val="24"/>
          <w:lang w:eastAsia="en-US"/>
        </w:rPr>
        <w:t>законодательством Российской</w:t>
      </w:r>
      <w:r w:rsidRPr="00EC48EC">
        <w:rPr>
          <w:rFonts w:eastAsia="Microsoft Sans Serif"/>
          <w:spacing w:val="40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lang w:eastAsia="en-US"/>
        </w:rPr>
        <w:t xml:space="preserve">Федерации </w:t>
      </w:r>
      <w:r w:rsidRPr="00EC48EC">
        <w:rPr>
          <w:rFonts w:eastAsia="Microsoft Sans Serif"/>
          <w:spacing w:val="-4"/>
          <w:sz w:val="24"/>
          <w:szCs w:val="24"/>
          <w:lang w:eastAsia="en-US"/>
        </w:rPr>
        <w:t xml:space="preserve">для членов семьи </w:t>
      </w:r>
      <w:r w:rsidRPr="00EC48EC">
        <w:rPr>
          <w:rFonts w:eastAsia="Microsoft Sans Serif"/>
          <w:sz w:val="24"/>
          <w:szCs w:val="24"/>
          <w:lang w:eastAsia="en-US"/>
        </w:rPr>
        <w:t>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EF582F" w:rsidRPr="00EC48EC" w:rsidRDefault="00EF582F" w:rsidP="00EF582F">
      <w:pPr>
        <w:widowControl w:val="0"/>
        <w:tabs>
          <w:tab w:val="left" w:pos="3230"/>
          <w:tab w:val="left" w:pos="9042"/>
        </w:tabs>
        <w:autoSpaceDE w:val="0"/>
        <w:autoSpaceDN w:val="0"/>
        <w:spacing w:before="211" w:line="360" w:lineRule="auto"/>
        <w:ind w:left="23" w:right="44" w:hanging="23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Выдана для представления______________________________________________________</w:t>
      </w:r>
    </w:p>
    <w:p w:rsidR="00EF582F" w:rsidRPr="00EC48EC" w:rsidRDefault="00EF582F" w:rsidP="00EF582F">
      <w:pPr>
        <w:widowControl w:val="0"/>
        <w:tabs>
          <w:tab w:val="left" w:pos="3230"/>
          <w:tab w:val="left" w:pos="9042"/>
        </w:tabs>
        <w:autoSpaceDE w:val="0"/>
        <w:autoSpaceDN w:val="0"/>
        <w:ind w:left="23" w:right="45" w:hanging="23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_____________________________________________________________________________</w:t>
      </w:r>
    </w:p>
    <w:p w:rsidR="00EF582F" w:rsidRPr="00EC48EC" w:rsidRDefault="00EF582F" w:rsidP="00EF582F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ind w:left="23" w:right="45" w:firstLine="851"/>
        <w:jc w:val="both"/>
        <w:rPr>
          <w:rFonts w:eastAsia="Microsoft Sans Serif"/>
          <w:spacing w:val="-2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 xml:space="preserve">                 </w:t>
      </w:r>
      <w:r w:rsidRPr="00EC48EC">
        <w:rPr>
          <w:rFonts w:eastAsia="Microsoft Sans Serif"/>
          <w:spacing w:val="-2"/>
          <w:lang w:eastAsia="en-US"/>
        </w:rPr>
        <w:t>(наименование органа и организации, куда представляется справка)</w:t>
      </w:r>
    </w:p>
    <w:p w:rsidR="00EF582F" w:rsidRPr="00EC48EC" w:rsidRDefault="00EF582F" w:rsidP="00EF582F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ind w:left="23" w:right="45" w:firstLine="851"/>
        <w:jc w:val="both"/>
        <w:rPr>
          <w:rFonts w:eastAsia="Microsoft Sans Serif"/>
          <w:spacing w:val="-2"/>
          <w:sz w:val="24"/>
          <w:szCs w:val="24"/>
          <w:lang w:eastAsia="en-US"/>
        </w:rPr>
      </w:pPr>
    </w:p>
    <w:p w:rsidR="00EF582F" w:rsidRPr="00EC48EC" w:rsidRDefault="00EF582F" w:rsidP="00EF582F">
      <w:pPr>
        <w:widowControl w:val="0"/>
        <w:tabs>
          <w:tab w:val="left" w:pos="7382"/>
        </w:tabs>
        <w:autoSpaceDE w:val="0"/>
        <w:autoSpaceDN w:val="0"/>
        <w:ind w:left="23" w:hanging="23"/>
        <w:jc w:val="both"/>
        <w:outlineLvl w:val="0"/>
        <w:rPr>
          <w:bCs/>
          <w:spacing w:val="-2"/>
          <w:sz w:val="24"/>
          <w:szCs w:val="24"/>
          <w:lang w:eastAsia="en-US"/>
        </w:rPr>
      </w:pPr>
      <w:r w:rsidRPr="00EC48EC">
        <w:rPr>
          <w:bCs/>
          <w:spacing w:val="-2"/>
          <w:sz w:val="24"/>
          <w:szCs w:val="24"/>
          <w:lang w:eastAsia="en-US"/>
        </w:rPr>
        <w:t>Командир</w:t>
      </w:r>
      <w:r w:rsidRPr="00EC48EC">
        <w:rPr>
          <w:bCs/>
          <w:sz w:val="24"/>
          <w:szCs w:val="24"/>
          <w:lang w:eastAsia="en-US"/>
        </w:rPr>
        <w:t xml:space="preserve"> </w:t>
      </w:r>
      <w:r w:rsidRPr="00EC48EC">
        <w:rPr>
          <w:bCs/>
          <w:spacing w:val="-2"/>
          <w:sz w:val="24"/>
          <w:szCs w:val="24"/>
          <w:lang w:eastAsia="en-US"/>
        </w:rPr>
        <w:t xml:space="preserve">(начальник)_______________________________/__________________________ </w:t>
      </w:r>
    </w:p>
    <w:p w:rsidR="00EF582F" w:rsidRPr="00EC48EC" w:rsidRDefault="00EF582F" w:rsidP="00EF582F">
      <w:pPr>
        <w:widowControl w:val="0"/>
        <w:autoSpaceDE w:val="0"/>
        <w:autoSpaceDN w:val="0"/>
        <w:spacing w:before="22"/>
        <w:ind w:firstLine="851"/>
        <w:jc w:val="both"/>
        <w:rPr>
          <w:rFonts w:eastAsia="Microsoft Sans Serif"/>
          <w:spacing w:val="-2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 xml:space="preserve">                                                   </w:t>
      </w:r>
      <w:r w:rsidRPr="00EC48EC">
        <w:rPr>
          <w:rFonts w:eastAsia="Microsoft Sans Serif"/>
          <w:szCs w:val="24"/>
          <w:lang w:eastAsia="en-US"/>
        </w:rPr>
        <w:t>(</w:t>
      </w:r>
      <w:proofErr w:type="gramStart"/>
      <w:r w:rsidRPr="00EC48EC">
        <w:rPr>
          <w:rFonts w:eastAsia="Microsoft Sans Serif"/>
          <w:szCs w:val="24"/>
          <w:lang w:eastAsia="en-US"/>
        </w:rPr>
        <w:t>подпись)</w:t>
      </w:r>
      <w:r w:rsidRPr="00EC48EC">
        <w:rPr>
          <w:rFonts w:eastAsia="Microsoft Sans Serif"/>
          <w:sz w:val="24"/>
          <w:szCs w:val="24"/>
          <w:lang w:eastAsia="en-US"/>
        </w:rPr>
        <w:t xml:space="preserve">   </w:t>
      </w:r>
      <w:proofErr w:type="gramEnd"/>
      <w:r w:rsidRPr="00EC48EC">
        <w:rPr>
          <w:rFonts w:eastAsia="Microsoft Sans Serif"/>
          <w:sz w:val="24"/>
          <w:szCs w:val="24"/>
          <w:lang w:eastAsia="en-US"/>
        </w:rPr>
        <w:t xml:space="preserve">                          </w:t>
      </w:r>
      <w:r w:rsidRPr="00EC48EC">
        <w:rPr>
          <w:rFonts w:eastAsia="Microsoft Sans Serif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1"/>
          <w:szCs w:val="24"/>
          <w:lang w:eastAsia="en-US"/>
        </w:rPr>
        <w:t>(</w:t>
      </w:r>
      <w:r w:rsidRPr="00EC48EC">
        <w:rPr>
          <w:rFonts w:eastAsia="Microsoft Sans Serif"/>
          <w:szCs w:val="24"/>
          <w:lang w:eastAsia="en-US"/>
        </w:rPr>
        <w:t>инициал</w:t>
      </w:r>
      <w:r w:rsidRPr="00EC48EC">
        <w:rPr>
          <w:rFonts w:eastAsia="Microsoft Sans Serif"/>
          <w:spacing w:val="-2"/>
          <w:szCs w:val="24"/>
          <w:lang w:eastAsia="en-US"/>
        </w:rPr>
        <w:t xml:space="preserve">, фамилия) </w:t>
      </w:r>
    </w:p>
    <w:p w:rsidR="00CB2F25" w:rsidRPr="00EC48EC" w:rsidRDefault="00EF582F" w:rsidP="00EF582F">
      <w:pPr>
        <w:widowControl w:val="0"/>
        <w:autoSpaceDE w:val="0"/>
        <w:autoSpaceDN w:val="0"/>
        <w:spacing w:before="22"/>
        <w:jc w:val="both"/>
        <w:rPr>
          <w:rFonts w:eastAsia="Microsoft Sans Serif"/>
          <w:spacing w:val="-4"/>
          <w:sz w:val="24"/>
          <w:szCs w:val="24"/>
          <w:lang w:eastAsia="en-US"/>
        </w:rPr>
        <w:sectPr w:rsidR="00CB2F25" w:rsidRPr="00EC48EC" w:rsidSect="00CB2F25">
          <w:pgSz w:w="11907" w:h="16840"/>
          <w:pgMar w:top="1134" w:right="708" w:bottom="1418" w:left="1701" w:header="567" w:footer="1021" w:gutter="0"/>
          <w:cols w:space="720"/>
          <w:titlePg/>
        </w:sectPr>
      </w:pPr>
      <w:r w:rsidRPr="00EC48EC">
        <w:rPr>
          <w:rFonts w:eastAsia="Microsoft Sans Serif"/>
          <w:spacing w:val="-4"/>
          <w:sz w:val="24"/>
          <w:szCs w:val="24"/>
          <w:lang w:eastAsia="en-US"/>
        </w:rPr>
        <w:t>М.П.</w:t>
      </w:r>
    </w:p>
    <w:p w:rsidR="007741F7" w:rsidRPr="00EC48EC" w:rsidRDefault="007741F7" w:rsidP="007741F7">
      <w:pPr>
        <w:spacing w:after="1"/>
        <w:ind w:left="5812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="Calibri"/>
          <w:sz w:val="24"/>
          <w:szCs w:val="24"/>
          <w:lang w:eastAsia="en-US"/>
        </w:rPr>
        <w:t>2</w:t>
      </w:r>
    </w:p>
    <w:p w:rsidR="007741F7" w:rsidRPr="00EC48EC" w:rsidRDefault="007741F7" w:rsidP="007741F7">
      <w:pPr>
        <w:spacing w:after="1"/>
        <w:ind w:left="5812"/>
        <w:jc w:val="right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sz w:val="24"/>
          <w:szCs w:val="24"/>
          <w:lang w:eastAsia="en-US"/>
        </w:rPr>
        <w:t xml:space="preserve">к регламенту мер поддержки участников специальной военной операции и членов их семей в сфере культуры на территории </w:t>
      </w:r>
      <w:r>
        <w:rPr>
          <w:rFonts w:eastAsia="Calibri"/>
          <w:sz w:val="24"/>
          <w:szCs w:val="24"/>
          <w:lang w:eastAsia="en-US"/>
        </w:rPr>
        <w:t>Корсаковского муниципального округа</w:t>
      </w:r>
    </w:p>
    <w:p w:rsidR="007741F7" w:rsidRPr="00EC48EC" w:rsidRDefault="007741F7" w:rsidP="007741F7">
      <w:pPr>
        <w:spacing w:after="1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7741F7" w:rsidRPr="00EC48EC" w:rsidRDefault="007741F7" w:rsidP="007741F7">
      <w:pPr>
        <w:widowControl w:val="0"/>
        <w:tabs>
          <w:tab w:val="left" w:pos="2314"/>
          <w:tab w:val="left" w:pos="3553"/>
          <w:tab w:val="left" w:pos="4361"/>
          <w:tab w:val="left" w:pos="6089"/>
          <w:tab w:val="left" w:pos="7996"/>
        </w:tabs>
        <w:autoSpaceDE w:val="0"/>
        <w:autoSpaceDN w:val="0"/>
        <w:spacing w:before="60"/>
        <w:ind w:left="23" w:right="50" w:firstLine="851"/>
        <w:jc w:val="center"/>
        <w:outlineLvl w:val="0"/>
        <w:rPr>
          <w:bCs/>
          <w:sz w:val="24"/>
          <w:szCs w:val="24"/>
          <w:lang w:eastAsia="en-US"/>
        </w:rPr>
      </w:pPr>
      <w:r w:rsidRPr="00EC48EC">
        <w:rPr>
          <w:bCs/>
          <w:spacing w:val="-2"/>
          <w:sz w:val="24"/>
          <w:szCs w:val="24"/>
          <w:lang w:eastAsia="en-US"/>
        </w:rPr>
        <w:t>Рекомендуемый образец</w:t>
      </w:r>
    </w:p>
    <w:p w:rsidR="007741F7" w:rsidRPr="00EC48EC" w:rsidRDefault="007741F7" w:rsidP="007741F7">
      <w:pPr>
        <w:widowControl w:val="0"/>
        <w:tabs>
          <w:tab w:val="left" w:pos="2314"/>
          <w:tab w:val="left" w:pos="3553"/>
          <w:tab w:val="left" w:pos="4361"/>
          <w:tab w:val="left" w:pos="6089"/>
          <w:tab w:val="left" w:pos="7996"/>
        </w:tabs>
        <w:autoSpaceDE w:val="0"/>
        <w:autoSpaceDN w:val="0"/>
        <w:spacing w:before="60"/>
        <w:ind w:left="23" w:right="50" w:firstLine="851"/>
        <w:jc w:val="center"/>
        <w:outlineLvl w:val="0"/>
        <w:rPr>
          <w:bCs/>
          <w:sz w:val="24"/>
          <w:szCs w:val="24"/>
          <w:lang w:eastAsia="en-US"/>
        </w:rPr>
      </w:pPr>
      <w:r w:rsidRPr="00EC48EC">
        <w:rPr>
          <w:bCs/>
          <w:spacing w:val="-4"/>
          <w:sz w:val="24"/>
          <w:szCs w:val="24"/>
          <w:lang w:eastAsia="en-US"/>
        </w:rPr>
        <w:t>(</w:t>
      </w:r>
      <w:r w:rsidR="00BB2AB2">
        <w:rPr>
          <w:bCs/>
          <w:spacing w:val="-2"/>
          <w:sz w:val="24"/>
          <w:szCs w:val="24"/>
          <w:lang w:eastAsia="en-US"/>
        </w:rPr>
        <w:t>для членов семьи участника</w:t>
      </w:r>
      <w:r w:rsidRPr="00EC48EC">
        <w:rPr>
          <w:bCs/>
          <w:spacing w:val="-2"/>
          <w:sz w:val="24"/>
          <w:szCs w:val="24"/>
          <w:lang w:eastAsia="en-US"/>
        </w:rPr>
        <w:t xml:space="preserve"> специальной военной операции)</w:t>
      </w:r>
    </w:p>
    <w:p w:rsidR="007741F7" w:rsidRPr="00EC48EC" w:rsidRDefault="007741F7" w:rsidP="007741F7">
      <w:pPr>
        <w:widowControl w:val="0"/>
        <w:autoSpaceDE w:val="0"/>
        <w:autoSpaceDN w:val="0"/>
        <w:spacing w:before="24"/>
        <w:ind w:left="23" w:firstLine="851"/>
        <w:jc w:val="both"/>
        <w:rPr>
          <w:rFonts w:eastAsia="Microsoft Sans Serif"/>
          <w:sz w:val="24"/>
          <w:szCs w:val="24"/>
          <w:lang w:eastAsia="en-US"/>
        </w:rPr>
      </w:pPr>
    </w:p>
    <w:p w:rsidR="007741F7" w:rsidRPr="00EC48EC" w:rsidRDefault="007741F7" w:rsidP="007741F7">
      <w:pPr>
        <w:widowControl w:val="0"/>
        <w:autoSpaceDE w:val="0"/>
        <w:autoSpaceDN w:val="0"/>
        <w:ind w:left="23" w:right="7060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Угловой</w:t>
      </w:r>
      <w:r w:rsidRPr="00EC48EC">
        <w:rPr>
          <w:rFonts w:eastAsia="Microsoft Sans Serif"/>
          <w:spacing w:val="-19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lang w:eastAsia="en-US"/>
        </w:rPr>
        <w:t xml:space="preserve">штамп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>воинской</w:t>
      </w:r>
      <w:r w:rsidRPr="00EC48EC"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4"/>
          <w:sz w:val="24"/>
          <w:szCs w:val="24"/>
          <w:lang w:eastAsia="en-US"/>
        </w:rPr>
        <w:t>части</w:t>
      </w:r>
    </w:p>
    <w:p w:rsidR="007741F7" w:rsidRPr="00EC48EC" w:rsidRDefault="007741F7" w:rsidP="007741F7">
      <w:pPr>
        <w:widowControl w:val="0"/>
        <w:autoSpaceDE w:val="0"/>
        <w:autoSpaceDN w:val="0"/>
        <w:spacing w:before="15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(военного комиссариата)</w:t>
      </w:r>
    </w:p>
    <w:p w:rsidR="007741F7" w:rsidRPr="00EC48EC" w:rsidRDefault="007741F7" w:rsidP="007741F7">
      <w:pPr>
        <w:widowControl w:val="0"/>
        <w:autoSpaceDE w:val="0"/>
        <w:autoSpaceDN w:val="0"/>
        <w:spacing w:before="15"/>
        <w:ind w:firstLine="851"/>
        <w:jc w:val="both"/>
        <w:rPr>
          <w:rFonts w:eastAsia="Microsoft Sans Serif"/>
          <w:sz w:val="24"/>
          <w:szCs w:val="24"/>
          <w:lang w:eastAsia="en-US"/>
        </w:rPr>
      </w:pPr>
    </w:p>
    <w:p w:rsidR="007741F7" w:rsidRPr="00EC48EC" w:rsidRDefault="007741F7" w:rsidP="007741F7">
      <w:pPr>
        <w:spacing w:after="160"/>
        <w:ind w:right="12" w:firstLine="851"/>
        <w:jc w:val="center"/>
        <w:rPr>
          <w:rFonts w:eastAsia="Calibri"/>
          <w:sz w:val="24"/>
          <w:szCs w:val="24"/>
          <w:lang w:eastAsia="en-US"/>
        </w:rPr>
      </w:pPr>
      <w:r w:rsidRPr="00EC48EC">
        <w:rPr>
          <w:rFonts w:eastAsia="Calibri"/>
          <w:color w:val="25282E"/>
          <w:sz w:val="24"/>
          <w:szCs w:val="24"/>
          <w:lang w:eastAsia="en-US"/>
        </w:rPr>
        <w:t>С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П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Р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А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В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z w:val="24"/>
          <w:szCs w:val="24"/>
          <w:lang w:eastAsia="en-US"/>
        </w:rPr>
        <w:t>К</w:t>
      </w:r>
      <w:r w:rsidRPr="00EC48EC">
        <w:rPr>
          <w:rFonts w:eastAsia="Calibri"/>
          <w:color w:val="25282E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Calibri"/>
          <w:color w:val="25282E"/>
          <w:spacing w:val="-10"/>
          <w:sz w:val="24"/>
          <w:szCs w:val="24"/>
          <w:lang w:eastAsia="en-US"/>
        </w:rPr>
        <w:t>А</w:t>
      </w:r>
    </w:p>
    <w:p w:rsidR="007741F7" w:rsidRPr="00EC48EC" w:rsidRDefault="007741F7" w:rsidP="007741F7">
      <w:pPr>
        <w:widowControl w:val="0"/>
        <w:autoSpaceDE w:val="0"/>
        <w:autoSpaceDN w:val="0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pacing w:val="-2"/>
          <w:sz w:val="24"/>
          <w:szCs w:val="24"/>
          <w:lang w:eastAsia="en-US"/>
        </w:rPr>
        <w:t>Выдана_______________________________________________________________________</w:t>
      </w:r>
      <w:r w:rsidRPr="00EC48EC">
        <w:rPr>
          <w:rFonts w:eastAsia="Microsoft Sans Serif"/>
          <w:spacing w:val="-10"/>
          <w:sz w:val="24"/>
          <w:szCs w:val="24"/>
          <w:lang w:eastAsia="en-US"/>
        </w:rPr>
        <w:t>,</w:t>
      </w:r>
    </w:p>
    <w:p w:rsidR="007741F7" w:rsidRPr="00EC48EC" w:rsidRDefault="007741F7" w:rsidP="007741F7">
      <w:pPr>
        <w:widowControl w:val="0"/>
        <w:autoSpaceDE w:val="0"/>
        <w:autoSpaceDN w:val="0"/>
        <w:spacing w:before="19" w:line="360" w:lineRule="auto"/>
        <w:ind w:right="655" w:firstLine="851"/>
        <w:jc w:val="center"/>
        <w:rPr>
          <w:rFonts w:eastAsia="Microsoft Sans Serif"/>
          <w:szCs w:val="24"/>
          <w:lang w:eastAsia="en-US"/>
        </w:rPr>
      </w:pPr>
      <w:r w:rsidRPr="00EC48EC">
        <w:rPr>
          <w:rFonts w:eastAsia="Microsoft Sans Serif"/>
          <w:szCs w:val="24"/>
          <w:lang w:eastAsia="en-US"/>
        </w:rPr>
        <w:t>(фамилия,</w:t>
      </w:r>
      <w:r w:rsidRPr="00EC48EC">
        <w:rPr>
          <w:rFonts w:eastAsia="Microsoft Sans Serif"/>
          <w:spacing w:val="-14"/>
          <w:szCs w:val="24"/>
          <w:lang w:eastAsia="en-US"/>
        </w:rPr>
        <w:t xml:space="preserve"> </w:t>
      </w:r>
      <w:r w:rsidRPr="00EC48EC">
        <w:rPr>
          <w:rFonts w:eastAsia="Microsoft Sans Serif"/>
          <w:szCs w:val="24"/>
          <w:lang w:eastAsia="en-US"/>
        </w:rPr>
        <w:t>имя,</w:t>
      </w:r>
      <w:r w:rsidRPr="00EC48EC">
        <w:rPr>
          <w:rFonts w:eastAsia="Microsoft Sans Serif"/>
          <w:spacing w:val="-1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2"/>
          <w:szCs w:val="24"/>
          <w:lang w:eastAsia="en-US"/>
        </w:rPr>
        <w:t>отчество)</w:t>
      </w:r>
    </w:p>
    <w:p w:rsidR="009433BE" w:rsidRDefault="007741F7" w:rsidP="007741F7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spacing w:before="211"/>
        <w:ind w:left="23" w:right="44" w:hanging="23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паспорт</w:t>
      </w:r>
      <w:r w:rsidRPr="00EC48EC">
        <w:rPr>
          <w:rFonts w:eastAsia="Microsoft Sans Serif"/>
          <w:spacing w:val="77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u w:val="single"/>
          <w:lang w:eastAsia="en-US"/>
        </w:rPr>
        <w:tab/>
      </w:r>
      <w:r w:rsidRPr="00EC48EC">
        <w:rPr>
          <w:rFonts w:eastAsia="Microsoft Sans Serif"/>
          <w:sz w:val="24"/>
          <w:szCs w:val="24"/>
          <w:lang w:eastAsia="en-US"/>
        </w:rPr>
        <w:t>,</w:t>
      </w:r>
      <w:r w:rsidRPr="00EC48EC">
        <w:rPr>
          <w:rFonts w:eastAsia="Microsoft Sans Serif"/>
          <w:spacing w:val="77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u w:val="single"/>
          <w:lang w:eastAsia="en-US"/>
        </w:rPr>
        <w:tab/>
      </w:r>
      <w:r w:rsidRPr="00EC48EC">
        <w:rPr>
          <w:rFonts w:eastAsia="Microsoft Sans Serif"/>
          <w:spacing w:val="-10"/>
          <w:sz w:val="24"/>
          <w:szCs w:val="24"/>
          <w:lang w:eastAsia="en-US"/>
        </w:rPr>
        <w:t>,</w:t>
      </w:r>
      <w:r w:rsidRPr="00EC48EC">
        <w:rPr>
          <w:rFonts w:eastAsia="Microsoft Sans Serif"/>
          <w:sz w:val="24"/>
          <w:szCs w:val="24"/>
          <w:lang w:eastAsia="en-US"/>
        </w:rPr>
        <w:t xml:space="preserve"> в</w:t>
      </w:r>
      <w:r w:rsidRPr="00EC48EC">
        <w:rPr>
          <w:rFonts w:eastAsia="Microsoft Sans Serif"/>
          <w:spacing w:val="15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lang w:eastAsia="en-US"/>
        </w:rPr>
        <w:t>том, что он</w:t>
      </w:r>
      <w:r w:rsidR="009433BE">
        <w:rPr>
          <w:rFonts w:eastAsia="Microsoft Sans Serif"/>
          <w:sz w:val="24"/>
          <w:szCs w:val="24"/>
          <w:lang w:eastAsia="en-US"/>
        </w:rPr>
        <w:t xml:space="preserve"> (она) действительно является членом семьи военнослужащего (гражданина) ____________</w:t>
      </w:r>
    </w:p>
    <w:p w:rsidR="009433BE" w:rsidRDefault="009433BE" w:rsidP="007741F7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spacing w:before="211"/>
        <w:ind w:left="23" w:right="44" w:hanging="23"/>
        <w:jc w:val="both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______________________________________________________________________________,</w:t>
      </w:r>
    </w:p>
    <w:p w:rsidR="009433BE" w:rsidRDefault="009433BE" w:rsidP="009433BE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ind w:left="23" w:right="45" w:hanging="23"/>
        <w:jc w:val="center"/>
        <w:rPr>
          <w:rFonts w:eastAsia="Microsoft Sans Serif"/>
          <w:lang w:eastAsia="en-US"/>
        </w:rPr>
      </w:pPr>
      <w:r>
        <w:rPr>
          <w:rFonts w:eastAsia="Microsoft Sans Serif"/>
          <w:lang w:eastAsia="en-US"/>
        </w:rPr>
        <w:t>(фамилия, имя, отчество, дата рождения)</w:t>
      </w:r>
    </w:p>
    <w:p w:rsidR="009433BE" w:rsidRDefault="009433BE" w:rsidP="009433BE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ind w:left="23" w:right="45" w:hanging="23"/>
        <w:jc w:val="center"/>
        <w:rPr>
          <w:rFonts w:eastAsia="Microsoft Sans Serif"/>
          <w:lang w:eastAsia="en-US"/>
        </w:rPr>
      </w:pPr>
    </w:p>
    <w:p w:rsidR="007741F7" w:rsidRPr="009433BE" w:rsidRDefault="00BB2AB2" w:rsidP="009433BE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ind w:left="23" w:right="45" w:hanging="23"/>
        <w:jc w:val="both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п</w:t>
      </w:r>
      <w:r w:rsidR="009433BE">
        <w:rPr>
          <w:rFonts w:eastAsia="Microsoft Sans Serif"/>
          <w:sz w:val="24"/>
          <w:szCs w:val="24"/>
          <w:lang w:eastAsia="en-US"/>
        </w:rPr>
        <w:t>роходящего (проходившего) военную службу (службу), работающего (работавшего) в Вооруженных Силах Российской Федерации (Министерстве обороны Российской Федерации)</w:t>
      </w:r>
    </w:p>
    <w:p w:rsidR="007741F7" w:rsidRDefault="007741F7" w:rsidP="007741F7">
      <w:pPr>
        <w:spacing w:after="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______________________________________________________________________________________________</w:t>
      </w:r>
    </w:p>
    <w:p w:rsidR="007741F7" w:rsidRPr="00EC48EC" w:rsidRDefault="007741F7" w:rsidP="007741F7">
      <w:pPr>
        <w:spacing w:after="1"/>
        <w:jc w:val="both"/>
        <w:rPr>
          <w:rFonts w:eastAsia="Calibri"/>
          <w:szCs w:val="24"/>
          <w:lang w:eastAsia="en-US"/>
        </w:rPr>
      </w:pPr>
      <w:r w:rsidRPr="00EC48EC">
        <w:rPr>
          <w:rFonts w:eastAsia="Calibri"/>
          <w:szCs w:val="24"/>
          <w:lang w:eastAsia="en-US"/>
        </w:rPr>
        <w:t>(по контракту, служебному контракту, мобилизации, трудовому договору, контракту о добровольном содействии в выполнении задач, возложенных на Вооруженные Силы Российской Федерации)</w:t>
      </w:r>
    </w:p>
    <w:p w:rsidR="007741F7" w:rsidRPr="00EC48EC" w:rsidRDefault="007741F7" w:rsidP="007741F7">
      <w:pPr>
        <w:widowControl w:val="0"/>
        <w:tabs>
          <w:tab w:val="left" w:pos="2517"/>
          <w:tab w:val="left" w:pos="4464"/>
          <w:tab w:val="left" w:pos="7066"/>
          <w:tab w:val="left" w:pos="8557"/>
        </w:tabs>
        <w:autoSpaceDE w:val="0"/>
        <w:autoSpaceDN w:val="0"/>
        <w:spacing w:before="19"/>
        <w:ind w:right="38"/>
        <w:jc w:val="both"/>
        <w:rPr>
          <w:rFonts w:eastAsia="Microsoft Sans Serif"/>
          <w:sz w:val="10"/>
          <w:szCs w:val="24"/>
          <w:lang w:eastAsia="en-US"/>
        </w:rPr>
      </w:pPr>
    </w:p>
    <w:p w:rsidR="007741F7" w:rsidRPr="00EC48EC" w:rsidRDefault="007741F7" w:rsidP="007741F7">
      <w:pPr>
        <w:widowControl w:val="0"/>
        <w:tabs>
          <w:tab w:val="left" w:pos="2517"/>
          <w:tab w:val="left" w:pos="4464"/>
          <w:tab w:val="left" w:pos="7066"/>
          <w:tab w:val="left" w:pos="8557"/>
        </w:tabs>
        <w:autoSpaceDE w:val="0"/>
        <w:autoSpaceDN w:val="0"/>
        <w:spacing w:before="19"/>
        <w:ind w:right="38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 xml:space="preserve">и имеет право на реализацию (получение) мер правовой и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>социальной</w:t>
      </w:r>
      <w:r w:rsidRPr="00EC48EC">
        <w:rPr>
          <w:rFonts w:eastAsia="Microsoft Sans Serif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>защиты</w:t>
      </w:r>
      <w:r w:rsidRPr="00EC48EC">
        <w:rPr>
          <w:rFonts w:eastAsia="Microsoft Sans Serif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>(поддержки),</w:t>
      </w:r>
      <w:r w:rsidRPr="00EC48EC">
        <w:rPr>
          <w:rFonts w:eastAsia="Microsoft Sans Serif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2"/>
          <w:sz w:val="24"/>
          <w:szCs w:val="24"/>
          <w:lang w:eastAsia="en-US"/>
        </w:rPr>
        <w:t xml:space="preserve">установленных </w:t>
      </w:r>
      <w:r w:rsidRPr="00EC48EC">
        <w:rPr>
          <w:rFonts w:eastAsia="Microsoft Sans Serif"/>
          <w:sz w:val="24"/>
          <w:szCs w:val="24"/>
          <w:lang w:eastAsia="en-US"/>
        </w:rPr>
        <w:t>законодательством Российской</w:t>
      </w:r>
      <w:r w:rsidRPr="00EC48EC">
        <w:rPr>
          <w:rFonts w:eastAsia="Microsoft Sans Serif"/>
          <w:spacing w:val="40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z w:val="24"/>
          <w:szCs w:val="24"/>
          <w:lang w:eastAsia="en-US"/>
        </w:rPr>
        <w:t xml:space="preserve">Федерации </w:t>
      </w:r>
      <w:r w:rsidRPr="00EC48EC">
        <w:rPr>
          <w:rFonts w:eastAsia="Microsoft Sans Serif"/>
          <w:spacing w:val="-4"/>
          <w:sz w:val="24"/>
          <w:szCs w:val="24"/>
          <w:lang w:eastAsia="en-US"/>
        </w:rPr>
        <w:t xml:space="preserve">для членов семьи </w:t>
      </w:r>
      <w:r w:rsidRPr="00EC48EC">
        <w:rPr>
          <w:rFonts w:eastAsia="Microsoft Sans Serif"/>
          <w:sz w:val="24"/>
          <w:szCs w:val="24"/>
          <w:lang w:eastAsia="en-US"/>
        </w:rPr>
        <w:t>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7741F7" w:rsidRPr="00EC48EC" w:rsidRDefault="007741F7" w:rsidP="007741F7">
      <w:pPr>
        <w:widowControl w:val="0"/>
        <w:tabs>
          <w:tab w:val="left" w:pos="3230"/>
          <w:tab w:val="left" w:pos="9042"/>
        </w:tabs>
        <w:autoSpaceDE w:val="0"/>
        <w:autoSpaceDN w:val="0"/>
        <w:spacing w:before="211" w:line="360" w:lineRule="auto"/>
        <w:ind w:left="23" w:right="44" w:hanging="23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Выдана для представления______________________________________________________</w:t>
      </w:r>
    </w:p>
    <w:p w:rsidR="007741F7" w:rsidRPr="00EC48EC" w:rsidRDefault="007741F7" w:rsidP="007741F7">
      <w:pPr>
        <w:widowControl w:val="0"/>
        <w:tabs>
          <w:tab w:val="left" w:pos="3230"/>
          <w:tab w:val="left" w:pos="9042"/>
        </w:tabs>
        <w:autoSpaceDE w:val="0"/>
        <w:autoSpaceDN w:val="0"/>
        <w:ind w:left="23" w:right="45" w:hanging="23"/>
        <w:jc w:val="both"/>
        <w:rPr>
          <w:rFonts w:eastAsia="Microsoft Sans Serif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>_____________________________________________________________________________</w:t>
      </w:r>
    </w:p>
    <w:p w:rsidR="007741F7" w:rsidRPr="00EC48EC" w:rsidRDefault="007741F7" w:rsidP="007741F7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ind w:left="23" w:right="45" w:firstLine="851"/>
        <w:jc w:val="both"/>
        <w:rPr>
          <w:rFonts w:eastAsia="Microsoft Sans Serif"/>
          <w:spacing w:val="-2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 xml:space="preserve">                 </w:t>
      </w:r>
      <w:r w:rsidRPr="00EC48EC">
        <w:rPr>
          <w:rFonts w:eastAsia="Microsoft Sans Serif"/>
          <w:spacing w:val="-2"/>
          <w:lang w:eastAsia="en-US"/>
        </w:rPr>
        <w:t>(наименование органа и организации, куда представляется справка)</w:t>
      </w:r>
    </w:p>
    <w:p w:rsidR="007741F7" w:rsidRPr="00EC48EC" w:rsidRDefault="007741F7" w:rsidP="007741F7">
      <w:pPr>
        <w:widowControl w:val="0"/>
        <w:tabs>
          <w:tab w:val="left" w:pos="3230"/>
          <w:tab w:val="left" w:pos="7819"/>
          <w:tab w:val="left" w:pos="8202"/>
        </w:tabs>
        <w:autoSpaceDE w:val="0"/>
        <w:autoSpaceDN w:val="0"/>
        <w:ind w:left="23" w:right="45" w:firstLine="851"/>
        <w:jc w:val="both"/>
        <w:rPr>
          <w:rFonts w:eastAsia="Microsoft Sans Serif"/>
          <w:spacing w:val="-2"/>
          <w:sz w:val="24"/>
          <w:szCs w:val="24"/>
          <w:lang w:eastAsia="en-US"/>
        </w:rPr>
      </w:pPr>
    </w:p>
    <w:p w:rsidR="007741F7" w:rsidRPr="00EC48EC" w:rsidRDefault="007741F7" w:rsidP="007741F7">
      <w:pPr>
        <w:widowControl w:val="0"/>
        <w:tabs>
          <w:tab w:val="left" w:pos="7382"/>
        </w:tabs>
        <w:autoSpaceDE w:val="0"/>
        <w:autoSpaceDN w:val="0"/>
        <w:ind w:left="23" w:hanging="23"/>
        <w:jc w:val="both"/>
        <w:outlineLvl w:val="0"/>
        <w:rPr>
          <w:bCs/>
          <w:spacing w:val="-2"/>
          <w:sz w:val="24"/>
          <w:szCs w:val="24"/>
          <w:lang w:eastAsia="en-US"/>
        </w:rPr>
      </w:pPr>
      <w:r w:rsidRPr="00EC48EC">
        <w:rPr>
          <w:bCs/>
          <w:spacing w:val="-2"/>
          <w:sz w:val="24"/>
          <w:szCs w:val="24"/>
          <w:lang w:eastAsia="en-US"/>
        </w:rPr>
        <w:t>Командир</w:t>
      </w:r>
      <w:r w:rsidRPr="00EC48EC">
        <w:rPr>
          <w:bCs/>
          <w:sz w:val="24"/>
          <w:szCs w:val="24"/>
          <w:lang w:eastAsia="en-US"/>
        </w:rPr>
        <w:t xml:space="preserve"> </w:t>
      </w:r>
      <w:r w:rsidRPr="00EC48EC">
        <w:rPr>
          <w:bCs/>
          <w:spacing w:val="-2"/>
          <w:sz w:val="24"/>
          <w:szCs w:val="24"/>
          <w:lang w:eastAsia="en-US"/>
        </w:rPr>
        <w:t xml:space="preserve">(начальник)_______________________________/__________________________ </w:t>
      </w:r>
    </w:p>
    <w:p w:rsidR="007741F7" w:rsidRPr="00EC48EC" w:rsidRDefault="007741F7" w:rsidP="007741F7">
      <w:pPr>
        <w:widowControl w:val="0"/>
        <w:autoSpaceDE w:val="0"/>
        <w:autoSpaceDN w:val="0"/>
        <w:spacing w:before="22"/>
        <w:ind w:firstLine="851"/>
        <w:jc w:val="both"/>
        <w:rPr>
          <w:rFonts w:eastAsia="Microsoft Sans Serif"/>
          <w:spacing w:val="-2"/>
          <w:sz w:val="24"/>
          <w:szCs w:val="24"/>
          <w:lang w:eastAsia="en-US"/>
        </w:rPr>
      </w:pPr>
      <w:r w:rsidRPr="00EC48EC">
        <w:rPr>
          <w:rFonts w:eastAsia="Microsoft Sans Serif"/>
          <w:sz w:val="24"/>
          <w:szCs w:val="24"/>
          <w:lang w:eastAsia="en-US"/>
        </w:rPr>
        <w:t xml:space="preserve">                                                   </w:t>
      </w:r>
      <w:r w:rsidRPr="00EC48EC">
        <w:rPr>
          <w:rFonts w:eastAsia="Microsoft Sans Serif"/>
          <w:szCs w:val="24"/>
          <w:lang w:eastAsia="en-US"/>
        </w:rPr>
        <w:t>(</w:t>
      </w:r>
      <w:proofErr w:type="gramStart"/>
      <w:r w:rsidRPr="00EC48EC">
        <w:rPr>
          <w:rFonts w:eastAsia="Microsoft Sans Serif"/>
          <w:szCs w:val="24"/>
          <w:lang w:eastAsia="en-US"/>
        </w:rPr>
        <w:t>подпись)</w:t>
      </w:r>
      <w:r w:rsidRPr="00EC48EC">
        <w:rPr>
          <w:rFonts w:eastAsia="Microsoft Sans Serif"/>
          <w:sz w:val="24"/>
          <w:szCs w:val="24"/>
          <w:lang w:eastAsia="en-US"/>
        </w:rPr>
        <w:t xml:space="preserve">   </w:t>
      </w:r>
      <w:proofErr w:type="gramEnd"/>
      <w:r w:rsidRPr="00EC48EC">
        <w:rPr>
          <w:rFonts w:eastAsia="Microsoft Sans Serif"/>
          <w:sz w:val="24"/>
          <w:szCs w:val="24"/>
          <w:lang w:eastAsia="en-US"/>
        </w:rPr>
        <w:t xml:space="preserve">                          </w:t>
      </w:r>
      <w:r w:rsidRPr="00EC48EC">
        <w:rPr>
          <w:rFonts w:eastAsia="Microsoft Sans Serif"/>
          <w:spacing w:val="-1"/>
          <w:sz w:val="24"/>
          <w:szCs w:val="24"/>
          <w:lang w:eastAsia="en-US"/>
        </w:rPr>
        <w:t xml:space="preserve"> </w:t>
      </w:r>
      <w:r w:rsidRPr="00EC48EC">
        <w:rPr>
          <w:rFonts w:eastAsia="Microsoft Sans Serif"/>
          <w:spacing w:val="-1"/>
          <w:szCs w:val="24"/>
          <w:lang w:eastAsia="en-US"/>
        </w:rPr>
        <w:t>(</w:t>
      </w:r>
      <w:r w:rsidRPr="00EC48EC">
        <w:rPr>
          <w:rFonts w:eastAsia="Microsoft Sans Serif"/>
          <w:szCs w:val="24"/>
          <w:lang w:eastAsia="en-US"/>
        </w:rPr>
        <w:t>инициал</w:t>
      </w:r>
      <w:r w:rsidRPr="00EC48EC">
        <w:rPr>
          <w:rFonts w:eastAsia="Microsoft Sans Serif"/>
          <w:spacing w:val="-2"/>
          <w:szCs w:val="24"/>
          <w:lang w:eastAsia="en-US"/>
        </w:rPr>
        <w:t xml:space="preserve">, фамилия) </w:t>
      </w:r>
    </w:p>
    <w:p w:rsidR="007741F7" w:rsidRPr="00EC48EC" w:rsidRDefault="007741F7" w:rsidP="009433BE">
      <w:pPr>
        <w:widowControl w:val="0"/>
        <w:autoSpaceDE w:val="0"/>
        <w:autoSpaceDN w:val="0"/>
        <w:spacing w:before="22"/>
        <w:jc w:val="both"/>
      </w:pPr>
      <w:r w:rsidRPr="00EC48EC">
        <w:rPr>
          <w:rFonts w:eastAsia="Microsoft Sans Serif"/>
          <w:spacing w:val="-4"/>
          <w:sz w:val="24"/>
          <w:szCs w:val="24"/>
          <w:lang w:eastAsia="en-US"/>
        </w:rPr>
        <w:t>М.П.</w:t>
      </w:r>
    </w:p>
    <w:sectPr w:rsidR="007741F7" w:rsidRPr="00EC48EC" w:rsidSect="00CB2F25">
      <w:pgSz w:w="11907" w:h="16840"/>
      <w:pgMar w:top="1134" w:right="708" w:bottom="1418" w:left="1701" w:header="56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6C" w:rsidRDefault="007C116C">
      <w:r>
        <w:separator/>
      </w:r>
    </w:p>
  </w:endnote>
  <w:endnote w:type="continuationSeparator" w:id="0">
    <w:p w:rsidR="007C116C" w:rsidRDefault="007C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6C" w:rsidRDefault="007C116C">
      <w:r>
        <w:separator/>
      </w:r>
    </w:p>
  </w:footnote>
  <w:footnote w:type="continuationSeparator" w:id="0">
    <w:p w:rsidR="007C116C" w:rsidRDefault="007C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E4" w:rsidRPr="00875DFC" w:rsidRDefault="004813E4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>
      <w:rPr>
        <w:rStyle w:val="a5"/>
        <w:noProof/>
        <w:sz w:val="26"/>
        <w:szCs w:val="26"/>
      </w:rPr>
      <w:t>3</w:t>
    </w:r>
    <w:r w:rsidRPr="00875DFC">
      <w:rPr>
        <w:rStyle w:val="a5"/>
        <w:sz w:val="26"/>
        <w:szCs w:val="26"/>
      </w:rPr>
      <w:fldChar w:fldCharType="end"/>
    </w:r>
  </w:p>
  <w:p w:rsidR="004813E4" w:rsidRDefault="004813E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83" w:rsidRPr="005B7520" w:rsidRDefault="002F0783" w:rsidP="005B75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D03"/>
    <w:multiLevelType w:val="hybridMultilevel"/>
    <w:tmpl w:val="F176E392"/>
    <w:lvl w:ilvl="0" w:tplc="7F8CB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356C34"/>
    <w:multiLevelType w:val="multilevel"/>
    <w:tmpl w:val="75D0464A"/>
    <w:lvl w:ilvl="0">
      <w:start w:val="1"/>
      <w:numFmt w:val="decimal"/>
      <w:lvlText w:val="%1."/>
      <w:lvlJc w:val="left"/>
      <w:pPr>
        <w:ind w:left="3479" w:hanging="360"/>
      </w:pPr>
      <w:rPr>
        <w:b/>
      </w:rPr>
    </w:lvl>
    <w:lvl w:ilvl="1">
      <w:start w:val="1"/>
      <w:numFmt w:val="decimal"/>
      <w:lvlText w:val="%1.%2."/>
      <w:lvlJc w:val="left"/>
      <w:pPr>
        <w:ind w:left="391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2" w15:restartNumberingAfterBreak="0">
    <w:nsid w:val="777C11EB"/>
    <w:multiLevelType w:val="hybridMultilevel"/>
    <w:tmpl w:val="2EBAF946"/>
    <w:lvl w:ilvl="0" w:tplc="173CB7CA">
      <w:start w:val="1"/>
      <w:numFmt w:val="bullet"/>
      <w:lvlText w:val=""/>
      <w:lvlJc w:val="left"/>
      <w:pPr>
        <w:ind w:left="1095" w:hanging="55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7C116C"/>
    <w:rsid w:val="00027628"/>
    <w:rsid w:val="00037070"/>
    <w:rsid w:val="000373C5"/>
    <w:rsid w:val="000531A5"/>
    <w:rsid w:val="00060D9A"/>
    <w:rsid w:val="00064529"/>
    <w:rsid w:val="0008200E"/>
    <w:rsid w:val="00087618"/>
    <w:rsid w:val="000903C8"/>
    <w:rsid w:val="00095806"/>
    <w:rsid w:val="000958DA"/>
    <w:rsid w:val="000A26EF"/>
    <w:rsid w:val="000D168B"/>
    <w:rsid w:val="000D5559"/>
    <w:rsid w:val="00105D92"/>
    <w:rsid w:val="001115A1"/>
    <w:rsid w:val="001234DA"/>
    <w:rsid w:val="001622C1"/>
    <w:rsid w:val="00172A83"/>
    <w:rsid w:val="001851F8"/>
    <w:rsid w:val="001A0BD3"/>
    <w:rsid w:val="001A4270"/>
    <w:rsid w:val="001B416F"/>
    <w:rsid w:val="001B68A1"/>
    <w:rsid w:val="001C7C82"/>
    <w:rsid w:val="001F3406"/>
    <w:rsid w:val="00204E6F"/>
    <w:rsid w:val="00211112"/>
    <w:rsid w:val="00227232"/>
    <w:rsid w:val="00253A82"/>
    <w:rsid w:val="0025569E"/>
    <w:rsid w:val="00263934"/>
    <w:rsid w:val="00264D3C"/>
    <w:rsid w:val="00273BDA"/>
    <w:rsid w:val="002C1D9C"/>
    <w:rsid w:val="002E04F6"/>
    <w:rsid w:val="002F0783"/>
    <w:rsid w:val="002F0DD4"/>
    <w:rsid w:val="002F55AA"/>
    <w:rsid w:val="003023AD"/>
    <w:rsid w:val="00304E43"/>
    <w:rsid w:val="00323B97"/>
    <w:rsid w:val="003663F5"/>
    <w:rsid w:val="00371670"/>
    <w:rsid w:val="003A0BAB"/>
    <w:rsid w:val="003B25BC"/>
    <w:rsid w:val="003C19C9"/>
    <w:rsid w:val="003C7DFB"/>
    <w:rsid w:val="003D49B3"/>
    <w:rsid w:val="003D62E8"/>
    <w:rsid w:val="003E3357"/>
    <w:rsid w:val="004079D3"/>
    <w:rsid w:val="00417BDB"/>
    <w:rsid w:val="00420FC2"/>
    <w:rsid w:val="00424D95"/>
    <w:rsid w:val="0043265F"/>
    <w:rsid w:val="00432679"/>
    <w:rsid w:val="00436946"/>
    <w:rsid w:val="004374E1"/>
    <w:rsid w:val="0045316F"/>
    <w:rsid w:val="00460C07"/>
    <w:rsid w:val="00462755"/>
    <w:rsid w:val="0046408F"/>
    <w:rsid w:val="00475DA1"/>
    <w:rsid w:val="004770D6"/>
    <w:rsid w:val="004813E4"/>
    <w:rsid w:val="004A00FF"/>
    <w:rsid w:val="004A7423"/>
    <w:rsid w:val="004B7A80"/>
    <w:rsid w:val="004C5DB9"/>
    <w:rsid w:val="004D5247"/>
    <w:rsid w:val="004E0127"/>
    <w:rsid w:val="00510B59"/>
    <w:rsid w:val="005232B6"/>
    <w:rsid w:val="005308CC"/>
    <w:rsid w:val="0054483B"/>
    <w:rsid w:val="00552428"/>
    <w:rsid w:val="00560247"/>
    <w:rsid w:val="005703E1"/>
    <w:rsid w:val="005718A4"/>
    <w:rsid w:val="00574199"/>
    <w:rsid w:val="005A1C02"/>
    <w:rsid w:val="005B04E7"/>
    <w:rsid w:val="005B48D3"/>
    <w:rsid w:val="005B6BC6"/>
    <w:rsid w:val="005B7520"/>
    <w:rsid w:val="005C2188"/>
    <w:rsid w:val="00607845"/>
    <w:rsid w:val="00621CF1"/>
    <w:rsid w:val="006260BE"/>
    <w:rsid w:val="006323CA"/>
    <w:rsid w:val="00632DA8"/>
    <w:rsid w:val="00634F9A"/>
    <w:rsid w:val="00636521"/>
    <w:rsid w:val="00681A66"/>
    <w:rsid w:val="00687B75"/>
    <w:rsid w:val="00690DC3"/>
    <w:rsid w:val="006938FE"/>
    <w:rsid w:val="00697C6E"/>
    <w:rsid w:val="006A226B"/>
    <w:rsid w:val="006C44B5"/>
    <w:rsid w:val="006F5DAD"/>
    <w:rsid w:val="006F6BA9"/>
    <w:rsid w:val="00711046"/>
    <w:rsid w:val="00726148"/>
    <w:rsid w:val="007346EA"/>
    <w:rsid w:val="00735220"/>
    <w:rsid w:val="00735AEA"/>
    <w:rsid w:val="0074223F"/>
    <w:rsid w:val="007445AC"/>
    <w:rsid w:val="00762AAF"/>
    <w:rsid w:val="007662BE"/>
    <w:rsid w:val="007741F7"/>
    <w:rsid w:val="007806B5"/>
    <w:rsid w:val="00781AF2"/>
    <w:rsid w:val="00796EF0"/>
    <w:rsid w:val="00797901"/>
    <w:rsid w:val="007B7DD1"/>
    <w:rsid w:val="007C116C"/>
    <w:rsid w:val="007D7E61"/>
    <w:rsid w:val="007F672F"/>
    <w:rsid w:val="00804C93"/>
    <w:rsid w:val="00822B40"/>
    <w:rsid w:val="00836E4B"/>
    <w:rsid w:val="00866911"/>
    <w:rsid w:val="00870205"/>
    <w:rsid w:val="00872C78"/>
    <w:rsid w:val="00875DFC"/>
    <w:rsid w:val="00880261"/>
    <w:rsid w:val="00883DC9"/>
    <w:rsid w:val="008865EB"/>
    <w:rsid w:val="00890377"/>
    <w:rsid w:val="00893AE5"/>
    <w:rsid w:val="0089744C"/>
    <w:rsid w:val="008E1C37"/>
    <w:rsid w:val="008F6F7F"/>
    <w:rsid w:val="00910FA2"/>
    <w:rsid w:val="00926624"/>
    <w:rsid w:val="00932C8A"/>
    <w:rsid w:val="009433BE"/>
    <w:rsid w:val="00946F1D"/>
    <w:rsid w:val="00962BAF"/>
    <w:rsid w:val="00966E29"/>
    <w:rsid w:val="00987461"/>
    <w:rsid w:val="00987B82"/>
    <w:rsid w:val="00987E4E"/>
    <w:rsid w:val="00990D03"/>
    <w:rsid w:val="00993BD1"/>
    <w:rsid w:val="009D36B9"/>
    <w:rsid w:val="009D7D6A"/>
    <w:rsid w:val="009E6A03"/>
    <w:rsid w:val="009F617C"/>
    <w:rsid w:val="00A42A24"/>
    <w:rsid w:val="00A61E93"/>
    <w:rsid w:val="00A70D4B"/>
    <w:rsid w:val="00AA7BE6"/>
    <w:rsid w:val="00AB4E16"/>
    <w:rsid w:val="00AD72EB"/>
    <w:rsid w:val="00AF4C2D"/>
    <w:rsid w:val="00B32E44"/>
    <w:rsid w:val="00B33CE1"/>
    <w:rsid w:val="00B40592"/>
    <w:rsid w:val="00B439F1"/>
    <w:rsid w:val="00B4445A"/>
    <w:rsid w:val="00B51234"/>
    <w:rsid w:val="00B53105"/>
    <w:rsid w:val="00B53B19"/>
    <w:rsid w:val="00B53DA4"/>
    <w:rsid w:val="00B7552F"/>
    <w:rsid w:val="00B75F6F"/>
    <w:rsid w:val="00B942FB"/>
    <w:rsid w:val="00BA594F"/>
    <w:rsid w:val="00BB2AB2"/>
    <w:rsid w:val="00BB71DA"/>
    <w:rsid w:val="00BC6127"/>
    <w:rsid w:val="00BD22EC"/>
    <w:rsid w:val="00BE1D50"/>
    <w:rsid w:val="00BF68BB"/>
    <w:rsid w:val="00C101BD"/>
    <w:rsid w:val="00C1500D"/>
    <w:rsid w:val="00C34AA0"/>
    <w:rsid w:val="00C43154"/>
    <w:rsid w:val="00C436B3"/>
    <w:rsid w:val="00C474ED"/>
    <w:rsid w:val="00C52D10"/>
    <w:rsid w:val="00C56E25"/>
    <w:rsid w:val="00C73C59"/>
    <w:rsid w:val="00C80A5F"/>
    <w:rsid w:val="00C91082"/>
    <w:rsid w:val="00C96A94"/>
    <w:rsid w:val="00CA0D7B"/>
    <w:rsid w:val="00CB1030"/>
    <w:rsid w:val="00CB2F25"/>
    <w:rsid w:val="00CC7C51"/>
    <w:rsid w:val="00CD41F8"/>
    <w:rsid w:val="00CE1DD4"/>
    <w:rsid w:val="00D17885"/>
    <w:rsid w:val="00D209F9"/>
    <w:rsid w:val="00D231D4"/>
    <w:rsid w:val="00D56AA3"/>
    <w:rsid w:val="00D71C22"/>
    <w:rsid w:val="00D7615F"/>
    <w:rsid w:val="00D8388B"/>
    <w:rsid w:val="00DA5685"/>
    <w:rsid w:val="00DB43DC"/>
    <w:rsid w:val="00DC2026"/>
    <w:rsid w:val="00DC39BF"/>
    <w:rsid w:val="00E0475F"/>
    <w:rsid w:val="00E064C3"/>
    <w:rsid w:val="00E07C82"/>
    <w:rsid w:val="00E1294A"/>
    <w:rsid w:val="00E155C4"/>
    <w:rsid w:val="00E44E07"/>
    <w:rsid w:val="00E474E5"/>
    <w:rsid w:val="00E5269D"/>
    <w:rsid w:val="00E559DB"/>
    <w:rsid w:val="00E60AF4"/>
    <w:rsid w:val="00E651DD"/>
    <w:rsid w:val="00E72823"/>
    <w:rsid w:val="00E73BEE"/>
    <w:rsid w:val="00E7765D"/>
    <w:rsid w:val="00E9515B"/>
    <w:rsid w:val="00E96D16"/>
    <w:rsid w:val="00EA4C7F"/>
    <w:rsid w:val="00EC48EC"/>
    <w:rsid w:val="00ED27BE"/>
    <w:rsid w:val="00ED6AD7"/>
    <w:rsid w:val="00EE1191"/>
    <w:rsid w:val="00EF582F"/>
    <w:rsid w:val="00F20E81"/>
    <w:rsid w:val="00F478AE"/>
    <w:rsid w:val="00F50708"/>
    <w:rsid w:val="00F55497"/>
    <w:rsid w:val="00F56132"/>
    <w:rsid w:val="00F6121C"/>
    <w:rsid w:val="00F6728F"/>
    <w:rsid w:val="00F728B7"/>
    <w:rsid w:val="00F96BD6"/>
    <w:rsid w:val="00FA0AF8"/>
    <w:rsid w:val="00FA101C"/>
    <w:rsid w:val="00FE0E0D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8C02A"/>
  <w15:chartTrackingRefBased/>
  <w15:docId w15:val="{95681A73-09EB-4994-BE59-2A2E849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4813E4"/>
    <w:pPr>
      <w:ind w:left="720"/>
      <w:contextualSpacing/>
    </w:pPr>
  </w:style>
  <w:style w:type="table" w:styleId="ac">
    <w:name w:val="Table Grid"/>
    <w:basedOn w:val="a1"/>
    <w:uiPriority w:val="59"/>
    <w:rsid w:val="0048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813E4"/>
    <w:rPr>
      <w:b/>
      <w:bCs/>
    </w:rPr>
  </w:style>
  <w:style w:type="paragraph" w:styleId="ae">
    <w:name w:val="No Spacing"/>
    <w:uiPriority w:val="1"/>
    <w:qFormat/>
    <w:rsid w:val="00990D0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1"/>
    <w:rsid w:val="00990D0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B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0;&#1076;&#1084;&#1080;&#1085;&#1080;&#1089;&#1090;&#1088;&#1072;&#1094;&#1080;&#1103;%20-%20&#1087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36D5-78BD-4C23-ACD3-E6343B92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- постановление</Template>
  <TotalTime>350</TotalTime>
  <Pages>7</Pages>
  <Words>1857</Words>
  <Characters>14879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UKS</Company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Кириенко Елена Енкильевна</dc:creator>
  <cp:keywords/>
  <cp:lastModifiedBy>Степовая Ксения Сергеевна</cp:lastModifiedBy>
  <cp:revision>28</cp:revision>
  <cp:lastPrinted>2025-05-16T00:51:00Z</cp:lastPrinted>
  <dcterms:created xsi:type="dcterms:W3CDTF">2025-03-27T07:12:00Z</dcterms:created>
  <dcterms:modified xsi:type="dcterms:W3CDTF">2025-06-01T22:34:00Z</dcterms:modified>
</cp:coreProperties>
</file>